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455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140"/>
        <w:gridCol w:w="1042"/>
        <w:gridCol w:w="2568"/>
        <w:gridCol w:w="851"/>
        <w:gridCol w:w="2854"/>
      </w:tblGrid>
      <w:tr w:rsidR="00FB5103" w:rsidRPr="005F3B0D" w14:paraId="10F3CF7A" w14:textId="77777777" w:rsidTr="009D071A">
        <w:trPr>
          <w:trHeight w:val="538"/>
          <w:jc w:val="center"/>
        </w:trPr>
        <w:tc>
          <w:tcPr>
            <w:tcW w:w="2140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14:paraId="1F29CCFA" w14:textId="77777777" w:rsidR="00FB5103" w:rsidRPr="005F3B0D" w:rsidRDefault="00FB5103" w:rsidP="009D071A">
            <w:pPr>
              <w:jc w:val="center"/>
              <w:rPr>
                <w:rFonts w:eastAsiaTheme="minorHAnsi"/>
                <w:b/>
                <w:szCs w:val="20"/>
              </w:rPr>
            </w:pPr>
            <w:bookmarkStart w:id="0" w:name="_Hlk510686469"/>
            <w:r>
              <w:rPr>
                <w:rFonts w:eastAsiaTheme="minorHAnsi"/>
                <w:b/>
                <w:noProof/>
                <w:szCs w:val="20"/>
              </w:rPr>
              <w:drawing>
                <wp:inline distT="0" distB="0" distL="0" distR="0" wp14:anchorId="51741C46" wp14:editId="6E6D9732">
                  <wp:extent cx="1228356" cy="1293496"/>
                  <wp:effectExtent l="0" t="0" r="0" b="1905"/>
                  <wp:docPr id="7" name="그림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바른의료연구소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259" cy="1302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0" w:type="dxa"/>
            <w:gridSpan w:val="2"/>
            <w:vMerge w:val="restar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A959A1" w14:textId="66CC6B29" w:rsidR="00FB5103" w:rsidRPr="000F5A96" w:rsidRDefault="00443CCB" w:rsidP="009D071A">
            <w:pPr>
              <w:jc w:val="center"/>
              <w:rPr>
                <w:rFonts w:eastAsiaTheme="minorHAnsi"/>
                <w:b/>
                <w:sz w:val="56"/>
                <w:szCs w:val="56"/>
              </w:rPr>
            </w:pPr>
            <w:r>
              <w:rPr>
                <w:rFonts w:eastAsiaTheme="minorHAnsi" w:hint="eastAsia"/>
                <w:b/>
                <w:sz w:val="56"/>
                <w:szCs w:val="56"/>
              </w:rPr>
              <w:t>보 도 자 료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E041E9" w14:textId="77777777" w:rsidR="00FB5103" w:rsidRPr="005F3B0D" w:rsidRDefault="00FB5103" w:rsidP="009D071A">
            <w:pPr>
              <w:rPr>
                <w:rFonts w:eastAsiaTheme="minorHAnsi"/>
                <w:szCs w:val="20"/>
              </w:rPr>
            </w:pPr>
            <w:r w:rsidRPr="005F3B0D">
              <w:rPr>
                <w:rFonts w:eastAsiaTheme="minorHAnsi" w:hint="eastAsia"/>
                <w:szCs w:val="20"/>
              </w:rPr>
              <w:t>담당자</w:t>
            </w:r>
          </w:p>
        </w:tc>
        <w:tc>
          <w:tcPr>
            <w:tcW w:w="2854" w:type="dxa"/>
            <w:tcBorders>
              <w:left w:val="single" w:sz="4" w:space="0" w:color="000000" w:themeColor="text1"/>
            </w:tcBorders>
            <w:vAlign w:val="center"/>
          </w:tcPr>
          <w:p w14:paraId="4E4D9256" w14:textId="252B0258" w:rsidR="00FB5103" w:rsidRPr="005F3B0D" w:rsidRDefault="00C272A2" w:rsidP="00C272A2">
            <w:pPr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hint="eastAsia"/>
                <w:szCs w:val="20"/>
              </w:rPr>
              <w:t>바른의료연구소 사무국</w:t>
            </w:r>
          </w:p>
        </w:tc>
      </w:tr>
      <w:tr w:rsidR="00FB5103" w:rsidRPr="005F3B0D" w14:paraId="55885EDB" w14:textId="77777777" w:rsidTr="009D071A">
        <w:trPr>
          <w:trHeight w:val="406"/>
          <w:jc w:val="center"/>
        </w:trPr>
        <w:tc>
          <w:tcPr>
            <w:tcW w:w="2140" w:type="dxa"/>
            <w:vMerge/>
            <w:tcBorders>
              <w:right w:val="single" w:sz="4" w:space="0" w:color="000000" w:themeColor="text1"/>
            </w:tcBorders>
          </w:tcPr>
          <w:p w14:paraId="746B33D0" w14:textId="77777777" w:rsidR="00FB5103" w:rsidRPr="005F3B0D" w:rsidRDefault="00FB5103" w:rsidP="009D071A">
            <w:pPr>
              <w:rPr>
                <w:rFonts w:eastAsiaTheme="minorHAnsi"/>
                <w:szCs w:val="20"/>
              </w:rPr>
            </w:pPr>
          </w:p>
        </w:tc>
        <w:tc>
          <w:tcPr>
            <w:tcW w:w="361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FB11E" w14:textId="77777777" w:rsidR="00FB5103" w:rsidRPr="005F3B0D" w:rsidRDefault="00FB5103" w:rsidP="009D071A">
            <w:pPr>
              <w:rPr>
                <w:rFonts w:eastAsiaTheme="minorHAnsi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2A9DCC" w14:textId="77777777" w:rsidR="00FB5103" w:rsidRPr="005F3B0D" w:rsidRDefault="00FB5103" w:rsidP="009D071A">
            <w:pPr>
              <w:rPr>
                <w:rFonts w:eastAsiaTheme="minorHAnsi"/>
                <w:szCs w:val="20"/>
              </w:rPr>
            </w:pPr>
            <w:r w:rsidRPr="005F3B0D">
              <w:rPr>
                <w:rFonts w:eastAsiaTheme="minorHAnsi" w:hint="eastAsia"/>
                <w:szCs w:val="20"/>
              </w:rPr>
              <w:t>이메일</w:t>
            </w:r>
          </w:p>
        </w:tc>
        <w:tc>
          <w:tcPr>
            <w:tcW w:w="2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7F4630A" w14:textId="2AB7B990" w:rsidR="00FB5103" w:rsidRPr="004C78FC" w:rsidRDefault="00584AA4" w:rsidP="009D071A">
            <w:pPr>
              <w:jc w:val="center"/>
              <w:rPr>
                <w:rFonts w:ascii="맑은 고딕" w:eastAsia="맑은 고딕" w:cs="맑은 고딕"/>
                <w:kern w:val="0"/>
                <w:szCs w:val="20"/>
              </w:rPr>
            </w:pPr>
            <w:r w:rsidRPr="00584AA4">
              <w:rPr>
                <w:rFonts w:ascii="맑은 고딕" w:eastAsia="맑은 고딕" w:cs="맑은 고딕"/>
                <w:kern w:val="0"/>
                <w:szCs w:val="20"/>
              </w:rPr>
              <w:t>bareunmedi923@naver.com</w:t>
            </w:r>
          </w:p>
        </w:tc>
      </w:tr>
      <w:tr w:rsidR="00FB5103" w:rsidRPr="004770BD" w14:paraId="553EA1EB" w14:textId="77777777" w:rsidTr="009D071A">
        <w:trPr>
          <w:trHeight w:val="130"/>
          <w:jc w:val="center"/>
        </w:trPr>
        <w:tc>
          <w:tcPr>
            <w:tcW w:w="2140" w:type="dxa"/>
            <w:vMerge/>
            <w:tcBorders>
              <w:right w:val="single" w:sz="4" w:space="0" w:color="000000" w:themeColor="text1"/>
            </w:tcBorders>
          </w:tcPr>
          <w:p w14:paraId="6BABEACC" w14:textId="77777777" w:rsidR="00FB5103" w:rsidRPr="005F3B0D" w:rsidRDefault="00FB5103" w:rsidP="009D071A">
            <w:pPr>
              <w:rPr>
                <w:rFonts w:eastAsiaTheme="minorHAnsi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B7BE3" w14:textId="77777777" w:rsidR="00FB5103" w:rsidRPr="005F3B0D" w:rsidRDefault="00FB5103" w:rsidP="009D071A">
            <w:pPr>
              <w:rPr>
                <w:rFonts w:eastAsiaTheme="minorHAnsi"/>
                <w:szCs w:val="20"/>
              </w:rPr>
            </w:pPr>
            <w:r w:rsidRPr="005F3B0D">
              <w:rPr>
                <w:rFonts w:eastAsiaTheme="minorHAnsi" w:hint="eastAsia"/>
                <w:szCs w:val="20"/>
              </w:rPr>
              <w:t>배포일자</w:t>
            </w:r>
          </w:p>
        </w:tc>
        <w:tc>
          <w:tcPr>
            <w:tcW w:w="2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C7CF7" w14:textId="4060618A" w:rsidR="00FB5103" w:rsidRPr="005F3B0D" w:rsidRDefault="00FB5103" w:rsidP="009D071A">
            <w:pPr>
              <w:rPr>
                <w:rFonts w:eastAsiaTheme="minorHAnsi"/>
                <w:szCs w:val="20"/>
              </w:rPr>
            </w:pPr>
            <w:r w:rsidRPr="005F3B0D">
              <w:rPr>
                <w:rFonts w:eastAsiaTheme="minorHAnsi" w:hint="eastAsia"/>
                <w:szCs w:val="20"/>
              </w:rPr>
              <w:t>20</w:t>
            </w:r>
            <w:r w:rsidR="00034388">
              <w:rPr>
                <w:rFonts w:eastAsiaTheme="minorHAnsi"/>
                <w:szCs w:val="20"/>
              </w:rPr>
              <w:t>2</w:t>
            </w:r>
            <w:r w:rsidR="00C272A2">
              <w:rPr>
                <w:rFonts w:eastAsiaTheme="minorHAnsi"/>
                <w:szCs w:val="20"/>
              </w:rPr>
              <w:t>5</w:t>
            </w:r>
            <w:r w:rsidRPr="005F3B0D">
              <w:rPr>
                <w:rFonts w:eastAsiaTheme="minorHAnsi" w:hint="eastAsia"/>
                <w:szCs w:val="20"/>
              </w:rPr>
              <w:t>년</w:t>
            </w:r>
            <w:r>
              <w:rPr>
                <w:rFonts w:eastAsiaTheme="minorHAnsi" w:hint="eastAsia"/>
                <w:szCs w:val="20"/>
              </w:rPr>
              <w:t xml:space="preserve"> </w:t>
            </w:r>
            <w:r w:rsidR="00564160">
              <w:rPr>
                <w:rFonts w:eastAsiaTheme="minorHAnsi"/>
                <w:szCs w:val="20"/>
              </w:rPr>
              <w:t>1</w:t>
            </w:r>
            <w:r w:rsidR="006B4AD4">
              <w:rPr>
                <w:rFonts w:eastAsiaTheme="minorHAnsi"/>
                <w:szCs w:val="20"/>
              </w:rPr>
              <w:t>2</w:t>
            </w:r>
            <w:r w:rsidRPr="005F3B0D">
              <w:rPr>
                <w:rFonts w:eastAsiaTheme="minorHAnsi" w:hint="eastAsia"/>
                <w:szCs w:val="20"/>
              </w:rPr>
              <w:t xml:space="preserve">월 </w:t>
            </w:r>
            <w:r w:rsidR="00CC50F3">
              <w:rPr>
                <w:rFonts w:eastAsiaTheme="minorHAnsi"/>
                <w:szCs w:val="20"/>
              </w:rPr>
              <w:t>23</w:t>
            </w:r>
            <w:r w:rsidRPr="005F3B0D">
              <w:rPr>
                <w:rFonts w:eastAsiaTheme="minorHAnsi" w:hint="eastAsia"/>
                <w:szCs w:val="20"/>
              </w:rPr>
              <w:t>일(</w:t>
            </w:r>
            <w:r w:rsidR="00CC50F3">
              <w:rPr>
                <w:rFonts w:eastAsiaTheme="minorHAnsi" w:hint="eastAsia"/>
                <w:szCs w:val="20"/>
              </w:rPr>
              <w:t>화</w:t>
            </w:r>
            <w:r w:rsidRPr="005F3B0D">
              <w:rPr>
                <w:rFonts w:eastAsiaTheme="minorHAnsi" w:hint="eastAsia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31733" w14:textId="77777777" w:rsidR="00FB5103" w:rsidRPr="005F3B0D" w:rsidRDefault="00FB5103" w:rsidP="009D071A">
            <w:pPr>
              <w:rPr>
                <w:rFonts w:eastAsiaTheme="minorHAnsi"/>
                <w:szCs w:val="20"/>
              </w:rPr>
            </w:pPr>
            <w:r w:rsidRPr="005F3B0D">
              <w:rPr>
                <w:rFonts w:eastAsiaTheme="minorHAnsi" w:hint="eastAsia"/>
                <w:szCs w:val="20"/>
              </w:rPr>
              <w:t>전화</w:t>
            </w:r>
          </w:p>
        </w:tc>
        <w:tc>
          <w:tcPr>
            <w:tcW w:w="2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DDDE8F3" w14:textId="77777777" w:rsidR="00FB5103" w:rsidRPr="005F3B0D" w:rsidRDefault="00FB5103" w:rsidP="009D071A">
            <w:pPr>
              <w:jc w:val="center"/>
              <w:rPr>
                <w:rFonts w:eastAsiaTheme="minorHAnsi"/>
                <w:szCs w:val="20"/>
              </w:rPr>
            </w:pPr>
            <w:r w:rsidRPr="006B20BB">
              <w:rPr>
                <w:rFonts w:eastAsiaTheme="minorHAnsi"/>
                <w:szCs w:val="20"/>
              </w:rPr>
              <w:t>070-7860-0111</w:t>
            </w:r>
          </w:p>
        </w:tc>
      </w:tr>
      <w:tr w:rsidR="00FB5103" w:rsidRPr="005F3B0D" w14:paraId="5B3A0504" w14:textId="77777777" w:rsidTr="009D071A">
        <w:trPr>
          <w:trHeight w:val="130"/>
          <w:jc w:val="center"/>
        </w:trPr>
        <w:tc>
          <w:tcPr>
            <w:tcW w:w="2140" w:type="dxa"/>
            <w:vMerge/>
            <w:tcBorders>
              <w:right w:val="single" w:sz="4" w:space="0" w:color="000000" w:themeColor="text1"/>
            </w:tcBorders>
          </w:tcPr>
          <w:p w14:paraId="5ED6A6EF" w14:textId="77777777" w:rsidR="00FB5103" w:rsidRPr="005F3B0D" w:rsidRDefault="00FB5103" w:rsidP="009D071A">
            <w:pPr>
              <w:rPr>
                <w:rFonts w:eastAsiaTheme="minorHAnsi"/>
                <w:szCs w:val="20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F149C" w14:textId="77777777" w:rsidR="00FB5103" w:rsidRPr="005F3B0D" w:rsidRDefault="00FB5103" w:rsidP="009D071A">
            <w:pPr>
              <w:rPr>
                <w:rFonts w:eastAsiaTheme="minorHAnsi"/>
                <w:szCs w:val="20"/>
              </w:rPr>
            </w:pPr>
            <w:r w:rsidRPr="005F3B0D">
              <w:rPr>
                <w:rFonts w:eastAsiaTheme="minorHAnsi" w:hint="eastAsia"/>
                <w:szCs w:val="20"/>
              </w:rPr>
              <w:t>보도일시</w:t>
            </w:r>
          </w:p>
        </w:tc>
        <w:tc>
          <w:tcPr>
            <w:tcW w:w="2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69332" w14:textId="77777777" w:rsidR="00FB5103" w:rsidRPr="005F3B0D" w:rsidRDefault="00FB5103" w:rsidP="009D071A">
            <w:pPr>
              <w:rPr>
                <w:rFonts w:eastAsiaTheme="minorHAnsi"/>
                <w:b/>
                <w:color w:val="FF0000"/>
                <w:szCs w:val="20"/>
              </w:rPr>
            </w:pPr>
            <w:r>
              <w:rPr>
                <w:rFonts w:eastAsiaTheme="minorHAnsi" w:hint="eastAsia"/>
                <w:b/>
                <w:color w:val="FF0000"/>
                <w:szCs w:val="20"/>
              </w:rPr>
              <w:t>즉시발송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995A4" w14:textId="77777777" w:rsidR="00FB5103" w:rsidRPr="005F3B0D" w:rsidRDefault="00FB5103" w:rsidP="009D071A">
            <w:pPr>
              <w:rPr>
                <w:rFonts w:eastAsiaTheme="minorHAnsi"/>
                <w:szCs w:val="20"/>
              </w:rPr>
            </w:pPr>
            <w:r w:rsidRPr="005F3B0D">
              <w:rPr>
                <w:rFonts w:eastAsiaTheme="minorHAnsi" w:hint="eastAsia"/>
                <w:szCs w:val="20"/>
              </w:rPr>
              <w:t>팩스</w:t>
            </w:r>
          </w:p>
        </w:tc>
        <w:tc>
          <w:tcPr>
            <w:tcW w:w="2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DCEA26D" w14:textId="77777777" w:rsidR="00FB5103" w:rsidRPr="005F3B0D" w:rsidRDefault="00FB5103" w:rsidP="009D071A">
            <w:pPr>
              <w:rPr>
                <w:rFonts w:eastAsiaTheme="minorHAnsi"/>
                <w:szCs w:val="20"/>
              </w:rPr>
            </w:pPr>
          </w:p>
        </w:tc>
      </w:tr>
      <w:tr w:rsidR="00FB5103" w:rsidRPr="0061028B" w14:paraId="3A686ED3" w14:textId="77777777" w:rsidTr="009D071A">
        <w:trPr>
          <w:trHeight w:val="229"/>
          <w:jc w:val="center"/>
        </w:trPr>
        <w:tc>
          <w:tcPr>
            <w:tcW w:w="2140" w:type="dxa"/>
            <w:vMerge/>
            <w:tcBorders>
              <w:right w:val="single" w:sz="4" w:space="0" w:color="000000" w:themeColor="text1"/>
            </w:tcBorders>
          </w:tcPr>
          <w:p w14:paraId="5BDF46FD" w14:textId="77777777" w:rsidR="00FB5103" w:rsidRPr="005F3B0D" w:rsidRDefault="00FB5103" w:rsidP="009D071A">
            <w:pPr>
              <w:rPr>
                <w:rFonts w:eastAsiaTheme="minorHAnsi"/>
                <w:szCs w:val="20"/>
              </w:rPr>
            </w:pPr>
          </w:p>
        </w:tc>
        <w:tc>
          <w:tcPr>
            <w:tcW w:w="73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</w:tcPr>
          <w:p w14:paraId="1FB33E44" w14:textId="77777777" w:rsidR="00FB5103" w:rsidRPr="005F3B0D" w:rsidRDefault="00FB5103" w:rsidP="009D071A">
            <w:pPr>
              <w:rPr>
                <w:rFonts w:eastAsiaTheme="minorHAnsi"/>
                <w:b/>
                <w:color w:val="365F91" w:themeColor="accent1" w:themeShade="BF"/>
                <w:szCs w:val="20"/>
              </w:rPr>
            </w:pPr>
            <w:r w:rsidRPr="005F3B0D">
              <w:rPr>
                <w:rFonts w:eastAsiaTheme="minorHAnsi" w:hint="eastAsia"/>
                <w:b/>
                <w:color w:val="000000" w:themeColor="text1"/>
                <w:szCs w:val="20"/>
              </w:rPr>
              <w:t>*</w:t>
            </w:r>
            <w:r w:rsidRPr="005F3B0D">
              <w:rPr>
                <w:rFonts w:eastAsiaTheme="minorHAnsi" w:cs="바탕" w:hint="eastAsia"/>
                <w:b/>
                <w:color w:val="000000" w:themeColor="text1"/>
                <w:szCs w:val="20"/>
              </w:rPr>
              <w:t xml:space="preserve">보도요청 시간을 </w:t>
            </w:r>
            <w:proofErr w:type="spellStart"/>
            <w:r w:rsidRPr="005F3B0D">
              <w:rPr>
                <w:rFonts w:eastAsiaTheme="minorHAnsi" w:cs="바탕" w:hint="eastAsia"/>
                <w:b/>
                <w:color w:val="000000" w:themeColor="text1"/>
                <w:szCs w:val="20"/>
              </w:rPr>
              <w:t>지켜주실</w:t>
            </w:r>
            <w:proofErr w:type="spellEnd"/>
            <w:r w:rsidRPr="005F3B0D">
              <w:rPr>
                <w:rFonts w:eastAsiaTheme="minorHAnsi" w:cs="바탕" w:hint="eastAsia"/>
                <w:b/>
                <w:color w:val="000000" w:themeColor="text1"/>
                <w:szCs w:val="20"/>
              </w:rPr>
              <w:t xml:space="preserve"> 것을 간곡히 부탁드립니다.</w:t>
            </w:r>
          </w:p>
        </w:tc>
      </w:tr>
      <w:tr w:rsidR="00FB5103" w:rsidRPr="005F3B0D" w14:paraId="0590AB13" w14:textId="77777777" w:rsidTr="009D071A">
        <w:trPr>
          <w:trHeight w:val="265"/>
          <w:jc w:val="center"/>
        </w:trPr>
        <w:tc>
          <w:tcPr>
            <w:tcW w:w="2140" w:type="dxa"/>
            <w:vMerge/>
            <w:tcBorders>
              <w:right w:val="single" w:sz="4" w:space="0" w:color="000000" w:themeColor="text1"/>
            </w:tcBorders>
          </w:tcPr>
          <w:p w14:paraId="5370705D" w14:textId="77777777" w:rsidR="00FB5103" w:rsidRPr="005F3B0D" w:rsidRDefault="00FB5103" w:rsidP="009D071A">
            <w:pPr>
              <w:rPr>
                <w:rFonts w:eastAsiaTheme="minorHAnsi"/>
                <w:szCs w:val="20"/>
              </w:rPr>
            </w:pPr>
          </w:p>
        </w:tc>
        <w:tc>
          <w:tcPr>
            <w:tcW w:w="7315" w:type="dxa"/>
            <w:gridSpan w:val="4"/>
            <w:tcBorders>
              <w:top w:val="single" w:sz="4" w:space="0" w:color="auto"/>
              <w:left w:val="single" w:sz="4" w:space="0" w:color="000000" w:themeColor="text1"/>
            </w:tcBorders>
          </w:tcPr>
          <w:p w14:paraId="1B938637" w14:textId="77777777" w:rsidR="00FB5103" w:rsidRPr="005F3B0D" w:rsidRDefault="00FB5103" w:rsidP="009D071A">
            <w:pPr>
              <w:rPr>
                <w:rFonts w:eastAsiaTheme="minorHAnsi"/>
                <w:color w:val="365F91" w:themeColor="accent1" w:themeShade="BF"/>
                <w:szCs w:val="20"/>
              </w:rPr>
            </w:pPr>
            <w:r w:rsidRPr="00D3405B">
              <w:rPr>
                <w:rFonts w:eastAsiaTheme="minorHAnsi" w:cs="바탕" w:hint="eastAsia"/>
                <w:b/>
                <w:color w:val="000000" w:themeColor="text1"/>
                <w:szCs w:val="20"/>
              </w:rPr>
              <w:t>바른의료연구소</w:t>
            </w:r>
          </w:p>
        </w:tc>
      </w:tr>
    </w:tbl>
    <w:bookmarkEnd w:id="0"/>
    <w:p w14:paraId="19FFA922" w14:textId="77777777" w:rsidR="00FB5103" w:rsidRDefault="00FB5103">
      <w:pPr>
        <w:rPr>
          <w:b/>
          <w:sz w:val="24"/>
        </w:rPr>
      </w:pPr>
      <w:r w:rsidRPr="0019206E">
        <w:rPr>
          <w:rFonts w:hint="eastAsia"/>
          <w:b/>
          <w:sz w:val="24"/>
        </w:rPr>
        <w:t xml:space="preserve"> </w:t>
      </w:r>
    </w:p>
    <w:p w14:paraId="00083DCB" w14:textId="77777777" w:rsidR="00FB5103" w:rsidRDefault="00FB5103">
      <w:pPr>
        <w:rPr>
          <w:sz w:val="22"/>
        </w:rPr>
      </w:pPr>
    </w:p>
    <w:p w14:paraId="378B1A60" w14:textId="09EB9F06" w:rsidR="00CC50F3" w:rsidRDefault="00CC50F3" w:rsidP="00EF1C74">
      <w:pPr>
        <w:widowControl/>
        <w:wordWrap/>
        <w:autoSpaceDE/>
        <w:autoSpaceDN/>
        <w:jc w:val="center"/>
        <w:outlineLvl w:val="0"/>
        <w:rPr>
          <w:rFonts w:asciiTheme="minorEastAsia" w:hAnsiTheme="minorEastAsia" w:cs="굴림" w:hint="eastAsia"/>
          <w:b/>
          <w:bCs/>
          <w:kern w:val="0"/>
          <w:sz w:val="28"/>
          <w:szCs w:val="28"/>
        </w:rPr>
      </w:pPr>
      <w:r>
        <w:rPr>
          <w:rFonts w:asciiTheme="minorEastAsia" w:hAnsiTheme="minorEastAsia" w:cs="굴림" w:hint="eastAsia"/>
          <w:b/>
          <w:bCs/>
          <w:kern w:val="0"/>
          <w:sz w:val="28"/>
          <w:szCs w:val="28"/>
        </w:rPr>
        <w:t>[바른</w:t>
      </w:r>
      <w:r w:rsidRPr="00E45256">
        <w:rPr>
          <w:rFonts w:asciiTheme="minorEastAsia" w:hAnsiTheme="minorEastAsia" w:cs="굴림" w:hint="eastAsia"/>
          <w:b/>
          <w:bCs/>
          <w:kern w:val="0"/>
          <w:sz w:val="28"/>
          <w:szCs w:val="28"/>
        </w:rPr>
        <w:t xml:space="preserve">의료연구소 </w:t>
      </w:r>
      <w:proofErr w:type="spellStart"/>
      <w:r>
        <w:rPr>
          <w:rFonts w:asciiTheme="minorEastAsia" w:hAnsiTheme="minorEastAsia" w:cs="굴림" w:hint="eastAsia"/>
          <w:b/>
          <w:bCs/>
          <w:kern w:val="0"/>
          <w:sz w:val="28"/>
          <w:szCs w:val="28"/>
        </w:rPr>
        <w:t>입장문</w:t>
      </w:r>
      <w:proofErr w:type="spellEnd"/>
      <w:r>
        <w:rPr>
          <w:rFonts w:asciiTheme="minorEastAsia" w:hAnsiTheme="minorEastAsia" w:cs="굴림"/>
          <w:b/>
          <w:bCs/>
          <w:kern w:val="0"/>
          <w:sz w:val="28"/>
          <w:szCs w:val="28"/>
        </w:rPr>
        <w:t>]</w:t>
      </w:r>
    </w:p>
    <w:p w14:paraId="6E7F95FC" w14:textId="77777777" w:rsidR="00CC50F3" w:rsidRPr="008C338E" w:rsidRDefault="00CC50F3" w:rsidP="00CC50F3">
      <w:pPr>
        <w:widowControl/>
        <w:wordWrap/>
        <w:autoSpaceDE/>
        <w:autoSpaceDN/>
        <w:jc w:val="center"/>
        <w:outlineLvl w:val="0"/>
        <w:rPr>
          <w:rFonts w:asciiTheme="minorEastAsia" w:hAnsiTheme="minorEastAsia" w:cs="굴림"/>
          <w:b/>
          <w:bCs/>
          <w:kern w:val="0"/>
          <w:sz w:val="28"/>
          <w:szCs w:val="28"/>
        </w:rPr>
      </w:pPr>
      <w:r w:rsidRPr="008C338E">
        <w:rPr>
          <w:rFonts w:asciiTheme="minorEastAsia" w:hAnsiTheme="minorEastAsia" w:cs="굴림" w:hint="eastAsia"/>
          <w:b/>
          <w:bCs/>
          <w:kern w:val="0"/>
          <w:sz w:val="28"/>
          <w:szCs w:val="28"/>
        </w:rPr>
        <w:t>식품의약품안전처는</w:t>
      </w:r>
      <w:r w:rsidRPr="008C338E">
        <w:rPr>
          <w:rFonts w:asciiTheme="minorEastAsia" w:hAnsiTheme="minorEastAsia" w:cs="굴림"/>
          <w:b/>
          <w:bCs/>
          <w:kern w:val="0"/>
          <w:sz w:val="28"/>
          <w:szCs w:val="28"/>
        </w:rPr>
        <w:t xml:space="preserve"> 졸속으로 드러난 </w:t>
      </w:r>
      <w:proofErr w:type="spellStart"/>
      <w:r w:rsidRPr="008C338E">
        <w:rPr>
          <w:rFonts w:asciiTheme="minorEastAsia" w:hAnsiTheme="minorEastAsia" w:cs="굴림"/>
          <w:b/>
          <w:bCs/>
          <w:kern w:val="0"/>
          <w:sz w:val="28"/>
          <w:szCs w:val="28"/>
        </w:rPr>
        <w:t>레켐비</w:t>
      </w:r>
      <w:proofErr w:type="spellEnd"/>
      <w:r w:rsidRPr="008C338E">
        <w:rPr>
          <w:rFonts w:asciiTheme="minorEastAsia" w:hAnsiTheme="minorEastAsia" w:cs="굴림"/>
          <w:b/>
          <w:bCs/>
          <w:kern w:val="0"/>
          <w:sz w:val="28"/>
          <w:szCs w:val="28"/>
        </w:rPr>
        <w:t xml:space="preserve"> 허가 과정의 경위와 구체적인 내용을 공개하고, 정부는 허가 과정에서의 특혜나 편법 여부 확인을 위해 </w:t>
      </w:r>
      <w:proofErr w:type="spellStart"/>
      <w:r w:rsidRPr="008C338E">
        <w:rPr>
          <w:rFonts w:asciiTheme="minorEastAsia" w:hAnsiTheme="minorEastAsia" w:cs="굴림"/>
          <w:b/>
          <w:bCs/>
          <w:kern w:val="0"/>
          <w:sz w:val="28"/>
          <w:szCs w:val="28"/>
        </w:rPr>
        <w:t>식약처에</w:t>
      </w:r>
      <w:proofErr w:type="spellEnd"/>
      <w:r w:rsidRPr="008C338E">
        <w:rPr>
          <w:rFonts w:asciiTheme="minorEastAsia" w:hAnsiTheme="minorEastAsia" w:cs="굴림"/>
          <w:b/>
          <w:bCs/>
          <w:kern w:val="0"/>
          <w:sz w:val="28"/>
          <w:szCs w:val="28"/>
        </w:rPr>
        <w:t xml:space="preserve"> 대한 감사를 실시해야 한다.</w:t>
      </w:r>
    </w:p>
    <w:p w14:paraId="2FA9DED5" w14:textId="77777777" w:rsidR="00CC50F3" w:rsidRPr="00EF1C74" w:rsidRDefault="00CC50F3" w:rsidP="00CC50F3">
      <w:pPr>
        <w:widowControl/>
        <w:wordWrap/>
        <w:autoSpaceDE/>
        <w:autoSpaceDN/>
        <w:outlineLvl w:val="0"/>
        <w:rPr>
          <w:rFonts w:asciiTheme="minorEastAsia" w:hAnsiTheme="minorEastAsia" w:cs="굴림"/>
          <w:b/>
          <w:bCs/>
          <w:kern w:val="0"/>
          <w:szCs w:val="20"/>
        </w:rPr>
      </w:pPr>
    </w:p>
    <w:p w14:paraId="22D655A4" w14:textId="77777777" w:rsidR="00CC50F3" w:rsidRPr="00EF1C74" w:rsidRDefault="00CC50F3" w:rsidP="00CC50F3">
      <w:pPr>
        <w:widowControl/>
        <w:wordWrap/>
        <w:autoSpaceDE/>
        <w:autoSpaceDN/>
        <w:outlineLvl w:val="0"/>
        <w:rPr>
          <w:rFonts w:asciiTheme="minorEastAsia" w:hAnsiTheme="minorEastAsia" w:cs="굴림"/>
          <w:b/>
          <w:kern w:val="0"/>
          <w:szCs w:val="20"/>
        </w:rPr>
      </w:pPr>
      <w:r w:rsidRPr="00EF1C74">
        <w:rPr>
          <w:rFonts w:asciiTheme="minorEastAsia" w:hAnsiTheme="minorEastAsia" w:cs="굴림"/>
          <w:b/>
          <w:kern w:val="0"/>
          <w:szCs w:val="20"/>
        </w:rPr>
        <w:t>1. 서론</w:t>
      </w:r>
    </w:p>
    <w:p w14:paraId="13A03A44" w14:textId="77777777" w:rsidR="00CC50F3" w:rsidRPr="00EF1C74" w:rsidRDefault="00CC50F3" w:rsidP="00CC50F3">
      <w:pPr>
        <w:widowControl/>
        <w:wordWrap/>
        <w:autoSpaceDE/>
        <w:autoSpaceDN/>
        <w:outlineLvl w:val="0"/>
        <w:rPr>
          <w:rFonts w:asciiTheme="minorEastAsia" w:hAnsiTheme="minorEastAsia" w:cs="굴림"/>
          <w:kern w:val="0"/>
          <w:szCs w:val="20"/>
        </w:rPr>
      </w:pPr>
    </w:p>
    <w:p w14:paraId="04E7F356" w14:textId="77777777" w:rsidR="00CC50F3" w:rsidRPr="00EF1C74" w:rsidRDefault="00CC50F3" w:rsidP="00CC50F3">
      <w:pPr>
        <w:widowControl/>
        <w:wordWrap/>
        <w:autoSpaceDE/>
        <w:autoSpaceDN/>
        <w:outlineLvl w:val="0"/>
        <w:rPr>
          <w:rFonts w:asciiTheme="minorEastAsia" w:hAnsiTheme="minorEastAsia" w:cs="굴림"/>
          <w:kern w:val="0"/>
          <w:szCs w:val="20"/>
        </w:rPr>
      </w:pPr>
      <w:r w:rsidRPr="00EF1C74">
        <w:rPr>
          <w:rFonts w:asciiTheme="minorEastAsia" w:hAnsiTheme="minorEastAsia" w:cs="굴림" w:hint="eastAsia"/>
          <w:kern w:val="0"/>
          <w:szCs w:val="20"/>
        </w:rPr>
        <w:t>현대</w:t>
      </w:r>
      <w:r w:rsidRPr="00EF1C74">
        <w:rPr>
          <w:rFonts w:asciiTheme="minorEastAsia" w:hAnsiTheme="minorEastAsia" w:cs="굴림"/>
          <w:kern w:val="0"/>
          <w:szCs w:val="20"/>
        </w:rPr>
        <w:t xml:space="preserve"> 사회에서 치매라는 질병이 가지는 위치는 가족 단위에서 해결하기에는 무리가 있고, 지역사회와 정부를 비롯한 다양한 계층이 함께 힘을 합쳐 이겨내야 하는 사회적 질병으로 인식되고 있다. 그 중에서도 알츠하이머 치매는 지금까지도 완치할 수 있는 약이나 치료법이 없는 난치병이자 노인성 질환으로서 많은 환자와 환자 가족들을 고통스럽게 하고 있다. 알츠하이머 치매의 이러한 사회적 무게를 뼈저리게 느끼고 있는 세계 각국에서는 이를 치료하기 위해 다양한 연구를 통</w:t>
      </w:r>
      <w:r w:rsidRPr="00EF1C74">
        <w:rPr>
          <w:rFonts w:asciiTheme="minorEastAsia" w:hAnsiTheme="minorEastAsia" w:cs="굴림" w:hint="eastAsia"/>
          <w:kern w:val="0"/>
          <w:szCs w:val="20"/>
        </w:rPr>
        <w:t>해</w:t>
      </w:r>
      <w:r w:rsidRPr="00EF1C74">
        <w:rPr>
          <w:rFonts w:asciiTheme="minorEastAsia" w:hAnsiTheme="minorEastAsia" w:cs="굴림"/>
          <w:kern w:val="0"/>
          <w:szCs w:val="20"/>
        </w:rPr>
        <w:t xml:space="preserve"> 새로운 치료법이나 신약을 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개발중이다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>. 하지만 자칫 효과와 안전성이 확실하게 규명되지 않은 약이나 치료법임에도 환자와 환자 가족들의 절박한 심정을 이용하는 악질적인 행태가 늘어나고 있어 이 또한 사회적인 문제가 되고 있는 실정이다.</w:t>
      </w:r>
    </w:p>
    <w:p w14:paraId="516ED94C" w14:textId="77777777" w:rsidR="00CC50F3" w:rsidRPr="00EF1C74" w:rsidRDefault="00CC50F3" w:rsidP="00CC50F3">
      <w:pPr>
        <w:widowControl/>
        <w:wordWrap/>
        <w:autoSpaceDE/>
        <w:autoSpaceDN/>
        <w:outlineLvl w:val="0"/>
        <w:rPr>
          <w:rFonts w:asciiTheme="minorEastAsia" w:hAnsiTheme="minorEastAsia" w:cs="굴림"/>
          <w:kern w:val="0"/>
          <w:szCs w:val="20"/>
        </w:rPr>
      </w:pPr>
    </w:p>
    <w:p w14:paraId="24931526" w14:textId="77777777" w:rsidR="00CC50F3" w:rsidRPr="00EF1C74" w:rsidRDefault="00CC50F3" w:rsidP="00CC50F3">
      <w:pPr>
        <w:widowControl/>
        <w:wordWrap/>
        <w:autoSpaceDE/>
        <w:autoSpaceDN/>
        <w:outlineLvl w:val="0"/>
        <w:rPr>
          <w:rFonts w:asciiTheme="minorEastAsia" w:hAnsiTheme="minorEastAsia" w:cs="굴림"/>
          <w:kern w:val="0"/>
          <w:szCs w:val="20"/>
        </w:rPr>
      </w:pPr>
      <w:r w:rsidRPr="00EF1C74">
        <w:rPr>
          <w:rFonts w:asciiTheme="minorEastAsia" w:hAnsiTheme="minorEastAsia" w:cs="굴림" w:hint="eastAsia"/>
          <w:kern w:val="0"/>
          <w:szCs w:val="20"/>
        </w:rPr>
        <w:t>이에</w:t>
      </w:r>
      <w:r w:rsidRPr="00EF1C74">
        <w:rPr>
          <w:rFonts w:asciiTheme="minorEastAsia" w:hAnsiTheme="minorEastAsia" w:cs="굴림"/>
          <w:kern w:val="0"/>
          <w:szCs w:val="20"/>
        </w:rPr>
        <w:t xml:space="preserve"> 정부는 환자들의 절박함을 이용한 악질적인 행태를 막기 위해서라도 치매 관련 신약이나 치료법을 허가하는 과정에서 특혜나 편법을 허용해서는 안 되고, 유효성과 안전성에 대한 면밀한 검토와 분석을 통해 이를 허가하는 과정을 거쳐야 마땅할 것이다. 그런데 최근 바른의료연구소(이하 본 연구소)는 식품의약품안전처(이하 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식약처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 xml:space="preserve">)가 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에자이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>/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바이오젠의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 xml:space="preserve"> 알츠하이머병 치료제 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레켐비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>(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Leqembi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 xml:space="preserve">, 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성분명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 xml:space="preserve"> 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lecanemab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>)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를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 xml:space="preserve"> 허가하는 과정에서 과학적 원칙과 행정 절차가 중대하게 훼손된 정황을 확인하였다. 이에 본 연구소는 이번 허가는 단순한 판단 오류가 아니라 국민 건강권을 담보로 제약사의 이해관계와 행정 편의에 손을 들어준 위험한 결정이라고 판단하고 있다.</w:t>
      </w:r>
    </w:p>
    <w:p w14:paraId="399F12CB" w14:textId="77777777" w:rsidR="00CC50F3" w:rsidRPr="00EF1C74" w:rsidRDefault="00CC50F3" w:rsidP="00CC50F3">
      <w:pPr>
        <w:widowControl/>
        <w:wordWrap/>
        <w:autoSpaceDE/>
        <w:autoSpaceDN/>
        <w:outlineLvl w:val="0"/>
        <w:rPr>
          <w:rFonts w:asciiTheme="minorEastAsia" w:hAnsiTheme="minorEastAsia" w:cs="굴림"/>
          <w:kern w:val="0"/>
          <w:szCs w:val="20"/>
        </w:rPr>
      </w:pPr>
    </w:p>
    <w:p w14:paraId="26A0D43C" w14:textId="77777777" w:rsidR="00CC50F3" w:rsidRPr="00EF1C74" w:rsidRDefault="00CC50F3" w:rsidP="00CC50F3">
      <w:pPr>
        <w:widowControl/>
        <w:wordWrap/>
        <w:autoSpaceDE/>
        <w:autoSpaceDN/>
        <w:outlineLvl w:val="0"/>
        <w:rPr>
          <w:rFonts w:asciiTheme="minorEastAsia" w:hAnsiTheme="minorEastAsia" w:cs="굴림"/>
          <w:kern w:val="0"/>
          <w:szCs w:val="20"/>
        </w:rPr>
      </w:pPr>
    </w:p>
    <w:p w14:paraId="02FAB726" w14:textId="77777777" w:rsidR="00CC50F3" w:rsidRPr="00EF1C74" w:rsidRDefault="00CC50F3" w:rsidP="00CC50F3">
      <w:pPr>
        <w:widowControl/>
        <w:wordWrap/>
        <w:autoSpaceDE/>
        <w:autoSpaceDN/>
        <w:outlineLvl w:val="0"/>
        <w:rPr>
          <w:rFonts w:asciiTheme="minorEastAsia" w:hAnsiTheme="minorEastAsia" w:cs="굴림"/>
          <w:b/>
          <w:kern w:val="0"/>
          <w:szCs w:val="20"/>
        </w:rPr>
      </w:pPr>
      <w:r w:rsidRPr="00EF1C74">
        <w:rPr>
          <w:rFonts w:asciiTheme="minorEastAsia" w:hAnsiTheme="minorEastAsia" w:cs="굴림"/>
          <w:b/>
          <w:kern w:val="0"/>
          <w:szCs w:val="20"/>
        </w:rPr>
        <w:t>2. 과학 대신 ‘억지 해석’</w:t>
      </w:r>
      <w:proofErr w:type="spellStart"/>
      <w:r w:rsidRPr="00EF1C74">
        <w:rPr>
          <w:rFonts w:asciiTheme="minorEastAsia" w:hAnsiTheme="minorEastAsia" w:cs="굴림"/>
          <w:b/>
          <w:kern w:val="0"/>
          <w:szCs w:val="20"/>
        </w:rPr>
        <w:t>으로</w:t>
      </w:r>
      <w:proofErr w:type="spellEnd"/>
      <w:r w:rsidRPr="00EF1C74">
        <w:rPr>
          <w:rFonts w:asciiTheme="minorEastAsia" w:hAnsiTheme="minorEastAsia" w:cs="굴림"/>
          <w:b/>
          <w:kern w:val="0"/>
          <w:szCs w:val="20"/>
        </w:rPr>
        <w:t xml:space="preserve"> 가교시험을 면제해준 </w:t>
      </w:r>
      <w:proofErr w:type="spellStart"/>
      <w:r w:rsidRPr="00EF1C74">
        <w:rPr>
          <w:rFonts w:asciiTheme="minorEastAsia" w:hAnsiTheme="minorEastAsia" w:cs="굴림"/>
          <w:b/>
          <w:kern w:val="0"/>
          <w:szCs w:val="20"/>
        </w:rPr>
        <w:t>식약처</w:t>
      </w:r>
      <w:proofErr w:type="spellEnd"/>
    </w:p>
    <w:p w14:paraId="6750ECDE" w14:textId="77777777" w:rsidR="00CC50F3" w:rsidRPr="00EF1C74" w:rsidRDefault="00CC50F3" w:rsidP="00CC50F3">
      <w:pPr>
        <w:widowControl/>
        <w:wordWrap/>
        <w:autoSpaceDE/>
        <w:autoSpaceDN/>
        <w:outlineLvl w:val="0"/>
        <w:rPr>
          <w:rFonts w:asciiTheme="minorEastAsia" w:hAnsiTheme="minorEastAsia" w:cs="굴림"/>
          <w:kern w:val="0"/>
          <w:szCs w:val="20"/>
        </w:rPr>
      </w:pPr>
    </w:p>
    <w:p w14:paraId="269BE61B" w14:textId="77777777" w:rsidR="00CC50F3" w:rsidRPr="00EF1C74" w:rsidRDefault="00CC50F3" w:rsidP="00CC50F3">
      <w:pPr>
        <w:widowControl/>
        <w:wordWrap/>
        <w:autoSpaceDE/>
        <w:autoSpaceDN/>
        <w:outlineLvl w:val="0"/>
        <w:rPr>
          <w:rFonts w:asciiTheme="minorEastAsia" w:hAnsiTheme="minorEastAsia" w:cs="굴림"/>
          <w:kern w:val="0"/>
          <w:szCs w:val="20"/>
        </w:rPr>
      </w:pPr>
      <w:proofErr w:type="spellStart"/>
      <w:r w:rsidRPr="00EF1C74">
        <w:rPr>
          <w:rFonts w:asciiTheme="minorEastAsia" w:hAnsiTheme="minorEastAsia" w:cs="굴림" w:hint="eastAsia"/>
          <w:kern w:val="0"/>
          <w:szCs w:val="20"/>
        </w:rPr>
        <w:lastRenderedPageBreak/>
        <w:t>식약처는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 xml:space="preserve"> 한국인 하위그룹 분석에서 통계적 유의성이 확보되지 않았음에도 불구하고, 단지 “효과 경향이 있다”는 이유만으로 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가교임상시험을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 xml:space="preserve"> 면제하였다. 초기 알츠하이머병 치료제인 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레켐비는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 xml:space="preserve"> 2024년 5월 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식약처로부터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 xml:space="preserve"> 허가를 받고, 11월 말에 비급여로 출시되어 현재 다수의 의료기관에서 처방이 이뤄지고 있다.</w:t>
      </w:r>
    </w:p>
    <w:p w14:paraId="45D7620A" w14:textId="77777777" w:rsidR="00CC50F3" w:rsidRPr="00EF1C74" w:rsidRDefault="00CC50F3" w:rsidP="00CC50F3">
      <w:pPr>
        <w:widowControl/>
        <w:wordWrap/>
        <w:autoSpaceDE/>
        <w:autoSpaceDN/>
        <w:outlineLvl w:val="0"/>
        <w:rPr>
          <w:rFonts w:asciiTheme="minorEastAsia" w:hAnsiTheme="minorEastAsia" w:cs="굴림"/>
          <w:kern w:val="0"/>
          <w:szCs w:val="20"/>
        </w:rPr>
      </w:pPr>
    </w:p>
    <w:p w14:paraId="72D8F75E" w14:textId="77777777" w:rsidR="00CC50F3" w:rsidRPr="00EF1C74" w:rsidRDefault="00CC50F3" w:rsidP="00CC50F3">
      <w:pPr>
        <w:widowControl/>
        <w:wordWrap/>
        <w:autoSpaceDE/>
        <w:autoSpaceDN/>
        <w:outlineLvl w:val="0"/>
        <w:rPr>
          <w:rFonts w:asciiTheme="minorEastAsia" w:hAnsiTheme="minorEastAsia" w:cs="굴림"/>
          <w:kern w:val="0"/>
          <w:szCs w:val="20"/>
        </w:rPr>
      </w:pPr>
      <w:r w:rsidRPr="00EF1C74">
        <w:rPr>
          <w:rFonts w:asciiTheme="minorEastAsia" w:hAnsiTheme="minorEastAsia" w:cs="굴림" w:hint="eastAsia"/>
          <w:kern w:val="0"/>
          <w:szCs w:val="20"/>
        </w:rPr>
        <w:t>신약이</w:t>
      </w:r>
      <w:r w:rsidRPr="00EF1C74">
        <w:rPr>
          <w:rFonts w:asciiTheme="minorEastAsia" w:hAnsiTheme="minorEastAsia" w:cs="굴림"/>
          <w:kern w:val="0"/>
          <w:szCs w:val="20"/>
        </w:rPr>
        <w:t xml:space="preserve"> 해외에서 허가를 받았을지라도 국내에서 처방하기 위해서는 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식약처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 xml:space="preserve"> 의약품평가부의 ‘가교자료 평가 가이드라인’에서 제시하는 절차에 따라 별도의 국내 허가를 받아야 한다. 이는 외국 임상시험 자료의 국내 적용 평가를 위해 해당 의약품의 안전성·유효성이 민족 간 요인의 차이에 의해 영향을 받을 수 있기 때문이다. 가교자료를 검토해 민족적 요인에 차이가 없음이 입증된 경우에는 가교시험이 면제되지만, 기존의 가교자료만으로는 외국 임상자료의 국내 적용이 어렵다고 판단한 경우 국내에서 새로운 가교시험을 실시해야 한다.</w:t>
      </w:r>
    </w:p>
    <w:p w14:paraId="0896B3E8" w14:textId="77777777" w:rsidR="00CC50F3" w:rsidRPr="00EF1C74" w:rsidRDefault="00CC50F3" w:rsidP="00CC50F3">
      <w:pPr>
        <w:widowControl/>
        <w:wordWrap/>
        <w:autoSpaceDE/>
        <w:autoSpaceDN/>
        <w:outlineLvl w:val="0"/>
        <w:rPr>
          <w:rFonts w:asciiTheme="minorEastAsia" w:hAnsiTheme="minorEastAsia" w:cs="굴림"/>
          <w:kern w:val="0"/>
          <w:szCs w:val="20"/>
        </w:rPr>
      </w:pPr>
    </w:p>
    <w:p w14:paraId="18808E58" w14:textId="77777777" w:rsidR="00CC50F3" w:rsidRPr="00EF1C74" w:rsidRDefault="00CC50F3" w:rsidP="00CC50F3">
      <w:pPr>
        <w:widowControl/>
        <w:wordWrap/>
        <w:autoSpaceDE/>
        <w:autoSpaceDN/>
        <w:outlineLvl w:val="0"/>
        <w:rPr>
          <w:rFonts w:asciiTheme="minorEastAsia" w:hAnsiTheme="minorEastAsia" w:cs="굴림"/>
          <w:kern w:val="0"/>
          <w:szCs w:val="20"/>
        </w:rPr>
      </w:pPr>
      <w:proofErr w:type="spellStart"/>
      <w:r w:rsidRPr="00EF1C74">
        <w:rPr>
          <w:rFonts w:asciiTheme="minorEastAsia" w:hAnsiTheme="minorEastAsia" w:cs="굴림" w:hint="eastAsia"/>
          <w:kern w:val="0"/>
          <w:szCs w:val="20"/>
        </w:rPr>
        <w:t>레켐비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 xml:space="preserve"> 3상 임상시험은 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다국가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 xml:space="preserve"> 임상시험으로 전체 참가자 1,795명 중 아시아인은 303명이었으며, 그중 한국인이 130명 포함되어 있다. 전체군에서 임상 유효성 타당성 평가에서 18개월 후 CDR-SB 기준선으로부터의 변화에 대해 치료군과 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위약군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 xml:space="preserve"> 사이에 평균 치료효과 차이가 -0.451(27.1%)로 통계적으로 매우 유의미하였다(p=0.00005). 하지만 한국인 대상 하위분석에서의 유효성은 치료 18개월 후 CDR-SB 점수 변화가 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위약군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 xml:space="preserve"> 대비 -0.55(25.2%) 감소하여, 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전체군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 xml:space="preserve"> -0.451(27.1%)과 유사해 차이를 보이지 않았다고 평가했다. 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식약처는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 xml:space="preserve"> 이러한 근거로 별도의 가교시험은 실시하지 않았다.</w:t>
      </w:r>
    </w:p>
    <w:p w14:paraId="16E18F40" w14:textId="77777777" w:rsidR="00CC50F3" w:rsidRPr="00EF1C74" w:rsidRDefault="00CC50F3" w:rsidP="00CC50F3">
      <w:pPr>
        <w:widowControl/>
        <w:wordWrap/>
        <w:autoSpaceDE/>
        <w:autoSpaceDN/>
        <w:outlineLvl w:val="0"/>
        <w:rPr>
          <w:rFonts w:asciiTheme="minorEastAsia" w:hAnsiTheme="minorEastAsia" w:cs="굴림"/>
          <w:kern w:val="0"/>
          <w:szCs w:val="20"/>
        </w:rPr>
      </w:pPr>
    </w:p>
    <w:p w14:paraId="66415673" w14:textId="77777777" w:rsidR="00CC50F3" w:rsidRPr="00EF1C74" w:rsidRDefault="00CC50F3" w:rsidP="00CC50F3">
      <w:pPr>
        <w:widowControl/>
        <w:wordWrap/>
        <w:autoSpaceDE/>
        <w:autoSpaceDN/>
        <w:outlineLvl w:val="0"/>
        <w:rPr>
          <w:rFonts w:asciiTheme="minorEastAsia" w:hAnsiTheme="minorEastAsia" w:cs="굴림"/>
          <w:kern w:val="0"/>
          <w:szCs w:val="20"/>
        </w:rPr>
      </w:pPr>
      <w:r w:rsidRPr="00EF1C74">
        <w:rPr>
          <w:rFonts w:asciiTheme="minorEastAsia" w:hAnsiTheme="minorEastAsia" w:cs="굴림" w:hint="eastAsia"/>
          <w:kern w:val="0"/>
          <w:szCs w:val="20"/>
        </w:rPr>
        <w:t>가교자료</w:t>
      </w:r>
      <w:r w:rsidRPr="00EF1C74">
        <w:rPr>
          <w:rFonts w:asciiTheme="minorEastAsia" w:hAnsiTheme="minorEastAsia" w:cs="굴림"/>
          <w:kern w:val="0"/>
          <w:szCs w:val="20"/>
        </w:rPr>
        <w:t xml:space="preserve"> 평가 가이드라인에는 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다국가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 xml:space="preserve"> 임상시험 전체 결과를 한국인의 결과와 비교하고 통계분석을 하도록 명시돼 있다. 그런데 전체 유효성 평가에서는 통계적 의미를 구체적으로 기술했는데, 한국인 하위분석 평가에서는 통계적 의미(p값)를 제시하지 않았다. 전체군에서의 27.1%와 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한국인에게서의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 xml:space="preserve"> 25.2%가 수치는 유사해 보일지라도 통계적 의미는 다를 수 있기 때문이다.</w:t>
      </w:r>
    </w:p>
    <w:p w14:paraId="739E6F90" w14:textId="77777777" w:rsidR="00CC50F3" w:rsidRPr="00EF1C74" w:rsidRDefault="00CC50F3" w:rsidP="00CC50F3">
      <w:pPr>
        <w:widowControl/>
        <w:wordWrap/>
        <w:autoSpaceDE/>
        <w:autoSpaceDN/>
        <w:outlineLvl w:val="0"/>
        <w:rPr>
          <w:rFonts w:asciiTheme="minorEastAsia" w:hAnsiTheme="minorEastAsia" w:cs="굴림"/>
          <w:kern w:val="0"/>
          <w:szCs w:val="20"/>
        </w:rPr>
      </w:pPr>
    </w:p>
    <w:p w14:paraId="202AD5D6" w14:textId="77777777" w:rsidR="00CC50F3" w:rsidRPr="00EF1C74" w:rsidRDefault="00CC50F3" w:rsidP="00CC50F3">
      <w:pPr>
        <w:widowControl/>
        <w:wordWrap/>
        <w:autoSpaceDE/>
        <w:autoSpaceDN/>
        <w:outlineLvl w:val="0"/>
        <w:rPr>
          <w:rFonts w:asciiTheme="minorEastAsia" w:hAnsiTheme="minorEastAsia" w:cs="굴림"/>
          <w:kern w:val="0"/>
          <w:szCs w:val="20"/>
        </w:rPr>
      </w:pPr>
      <w:r w:rsidRPr="00EF1C74">
        <w:rPr>
          <w:rFonts w:asciiTheme="minorEastAsia" w:hAnsiTheme="minorEastAsia" w:cs="굴림"/>
          <w:kern w:val="0"/>
          <w:szCs w:val="20"/>
        </w:rPr>
        <w:t xml:space="preserve">2024년 11월 한 학술대회에서 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레켐비의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 xml:space="preserve"> 한국인 하위그룹 분석 결과가 공개됐다. CDR-SB 분석에 따르면, 전체군에서 위약군보다 치료군의 질병 진행 억제 효과가 27.1% (p=0.00005) 개선됐으며, 한국인에서는 25.2%만큼의 차이를 보였다. 하지만 통계적 의미를 보인 전체군과 달리, 한국인의 경우에는 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위약군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 xml:space="preserve"> 대비 통계적으로 유의하지 않았다(p=0.16682).</w:t>
      </w:r>
    </w:p>
    <w:p w14:paraId="265A2339" w14:textId="77777777" w:rsidR="00CC50F3" w:rsidRPr="00EF1C74" w:rsidRDefault="00CC50F3" w:rsidP="00CC50F3">
      <w:pPr>
        <w:widowControl/>
        <w:wordWrap/>
        <w:autoSpaceDE/>
        <w:autoSpaceDN/>
        <w:outlineLvl w:val="0"/>
        <w:rPr>
          <w:rFonts w:asciiTheme="minorEastAsia" w:hAnsiTheme="minorEastAsia" w:cs="굴림"/>
          <w:kern w:val="0"/>
          <w:szCs w:val="20"/>
        </w:rPr>
      </w:pPr>
    </w:p>
    <w:p w14:paraId="6B060930" w14:textId="77777777" w:rsidR="00CC50F3" w:rsidRPr="00EF1C74" w:rsidRDefault="00CC50F3" w:rsidP="00CC50F3">
      <w:pPr>
        <w:widowControl/>
        <w:wordWrap/>
        <w:autoSpaceDE/>
        <w:autoSpaceDN/>
        <w:outlineLvl w:val="0"/>
        <w:rPr>
          <w:rFonts w:asciiTheme="minorEastAsia" w:hAnsiTheme="minorEastAsia" w:cs="굴림"/>
          <w:kern w:val="0"/>
          <w:szCs w:val="20"/>
        </w:rPr>
      </w:pPr>
      <w:r w:rsidRPr="00EF1C74">
        <w:rPr>
          <w:rFonts w:asciiTheme="minorEastAsia" w:hAnsiTheme="minorEastAsia" w:cs="굴림" w:hint="eastAsia"/>
          <w:kern w:val="0"/>
          <w:szCs w:val="20"/>
        </w:rPr>
        <w:t>결국</w:t>
      </w:r>
      <w:r w:rsidRPr="00EF1C74">
        <w:rPr>
          <w:rFonts w:asciiTheme="minorEastAsia" w:hAnsiTheme="minorEastAsia" w:cs="굴림"/>
          <w:kern w:val="0"/>
          <w:szCs w:val="20"/>
        </w:rPr>
        <w:t xml:space="preserve"> 위의 가교자료만으로는 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레켐비의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 xml:space="preserve"> 유효성이 민족적 요인에 차이가 없음을 입증했다고 볼 수 없기 때문에 가교시험 면제 대상에 해당하지 않는다. 그럼에도 불구하고, 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식약처는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 xml:space="preserve"> 이를 무시하고 별도의 가교시험을 요구하지 않고 국내 임상 사용을 허가해줬다. 이는 근거중심 의학의 기본 원칙을 위반한 것이며, 규제기관이 지켜야 할 최소한의 과학 기준조차 포기한 잘못된 결정이라 할 수 있다. 특히 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레켐비는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 xml:space="preserve"> 고비용, 고위험, 사회적 파장이 큰 약물임에도 불구하고, 정작 </w:t>
      </w:r>
      <w:r w:rsidRPr="00EF1C74">
        <w:rPr>
          <w:rFonts w:asciiTheme="minorEastAsia" w:hAnsiTheme="minorEastAsia" w:cs="굴림" w:hint="eastAsia"/>
          <w:kern w:val="0"/>
          <w:szCs w:val="20"/>
        </w:rPr>
        <w:t>한국인</w:t>
      </w:r>
      <w:r w:rsidRPr="00EF1C74">
        <w:rPr>
          <w:rFonts w:asciiTheme="minorEastAsia" w:hAnsiTheme="minorEastAsia" w:cs="굴림"/>
          <w:kern w:val="0"/>
          <w:szCs w:val="20"/>
        </w:rPr>
        <w:t xml:space="preserve"> 대상에서 효과가 명확히 입증되지 않은 상태에서 국민에게 투여를 허용한 것은 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식약처의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 xml:space="preserve"> 직무유기라 할 수 있다.</w:t>
      </w:r>
    </w:p>
    <w:p w14:paraId="619B5B37" w14:textId="77777777" w:rsidR="00CC50F3" w:rsidRPr="00EF1C74" w:rsidRDefault="00CC50F3" w:rsidP="00CC50F3">
      <w:pPr>
        <w:widowControl/>
        <w:wordWrap/>
        <w:autoSpaceDE/>
        <w:autoSpaceDN/>
        <w:outlineLvl w:val="0"/>
        <w:rPr>
          <w:rFonts w:asciiTheme="minorEastAsia" w:hAnsiTheme="minorEastAsia" w:cs="굴림"/>
          <w:kern w:val="0"/>
          <w:szCs w:val="20"/>
        </w:rPr>
      </w:pPr>
    </w:p>
    <w:p w14:paraId="200732A9" w14:textId="77777777" w:rsidR="00CC50F3" w:rsidRPr="00EF1C74" w:rsidRDefault="00CC50F3" w:rsidP="00CC50F3">
      <w:pPr>
        <w:widowControl/>
        <w:wordWrap/>
        <w:autoSpaceDE/>
        <w:autoSpaceDN/>
        <w:outlineLvl w:val="0"/>
        <w:rPr>
          <w:rFonts w:asciiTheme="minorEastAsia" w:hAnsiTheme="minorEastAsia" w:cs="굴림"/>
          <w:kern w:val="0"/>
          <w:szCs w:val="20"/>
        </w:rPr>
      </w:pPr>
      <w:r w:rsidRPr="00EF1C74">
        <w:rPr>
          <w:rFonts w:asciiTheme="minorEastAsia" w:hAnsiTheme="minorEastAsia" w:cs="굴림" w:hint="eastAsia"/>
          <w:kern w:val="0"/>
          <w:szCs w:val="20"/>
        </w:rPr>
        <w:lastRenderedPageBreak/>
        <w:t>결국</w:t>
      </w:r>
      <w:r w:rsidRPr="00EF1C74">
        <w:rPr>
          <w:rFonts w:asciiTheme="minorEastAsia" w:hAnsiTheme="minorEastAsia" w:cs="굴림"/>
          <w:kern w:val="0"/>
          <w:szCs w:val="20"/>
        </w:rPr>
        <w:t xml:space="preserve">, 한국인 하위그룹 분석에서 통계적 유의성이 확보되지 않았음에도 불구하고 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식약처는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 xml:space="preserve"> 단지 “효과 경향이 있다”는 이유만으로 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가교임상시험을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 xml:space="preserve"> 면제하였다. 이로 인해 초기 알츠하이머병 치료제인 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레켐비는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 xml:space="preserve"> 2024년 5월 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식약처로부터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 xml:space="preserve"> 허가를 받고, 11월 말에 비급여로 출시되어 현재 다수의 의료기관에서 처방이 이뤄지고 있다. 국회 보건복지위원회 소속 전진숙 의원(더불어민주당)이 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식약처와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 xml:space="preserve"> 건강보험심사평가원으로부터 확보한 자료에 따르면, 올해 8월 기준 국내 처방 </w:t>
      </w:r>
      <w:r w:rsidRPr="00EF1C74">
        <w:rPr>
          <w:rFonts w:asciiTheme="minorEastAsia" w:hAnsiTheme="minorEastAsia" w:cs="굴림" w:hint="eastAsia"/>
          <w:kern w:val="0"/>
          <w:szCs w:val="20"/>
        </w:rPr>
        <w:t>건수가</w:t>
      </w:r>
      <w:r w:rsidRPr="00EF1C74">
        <w:rPr>
          <w:rFonts w:asciiTheme="minorEastAsia" w:hAnsiTheme="minorEastAsia" w:cs="굴림"/>
          <w:kern w:val="0"/>
          <w:szCs w:val="20"/>
        </w:rPr>
        <w:t xml:space="preserve"> 이미 1만건을 훌쩍 넘어서고 있다. 올해 초부터는 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처방량이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 xml:space="preserve"> 급증하면서 이상사례 보고 건수도 가파르게 증가했다. 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항아밀로이드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 xml:space="preserve"> 항체 치료제에서 흔히 나타나는 ‘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아밀로이드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 xml:space="preserve"> 관련 영상 이상(Amyloid-Related Imaging 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Abnormalities·ARIA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>)’도 다수 보고되었다.</w:t>
      </w:r>
    </w:p>
    <w:p w14:paraId="4F2F4387" w14:textId="77777777" w:rsidR="00CC50F3" w:rsidRPr="00EF1C74" w:rsidRDefault="00CC50F3" w:rsidP="00CC50F3">
      <w:pPr>
        <w:widowControl/>
        <w:wordWrap/>
        <w:autoSpaceDE/>
        <w:autoSpaceDN/>
        <w:outlineLvl w:val="0"/>
        <w:rPr>
          <w:rFonts w:asciiTheme="minorEastAsia" w:hAnsiTheme="minorEastAsia" w:cs="굴림"/>
          <w:kern w:val="0"/>
          <w:szCs w:val="20"/>
        </w:rPr>
      </w:pPr>
    </w:p>
    <w:p w14:paraId="633E6C7B" w14:textId="77777777" w:rsidR="00CC50F3" w:rsidRPr="00EF1C74" w:rsidRDefault="00CC50F3" w:rsidP="00CC50F3">
      <w:pPr>
        <w:widowControl/>
        <w:wordWrap/>
        <w:autoSpaceDE/>
        <w:autoSpaceDN/>
        <w:outlineLvl w:val="0"/>
        <w:rPr>
          <w:rFonts w:asciiTheme="minorEastAsia" w:hAnsiTheme="minorEastAsia" w:cs="굴림"/>
          <w:kern w:val="0"/>
          <w:szCs w:val="20"/>
        </w:rPr>
      </w:pPr>
      <w:r w:rsidRPr="00EF1C74">
        <w:rPr>
          <w:rFonts w:asciiTheme="minorEastAsia" w:hAnsiTheme="minorEastAsia" w:cs="굴림" w:hint="eastAsia"/>
          <w:kern w:val="0"/>
          <w:szCs w:val="20"/>
        </w:rPr>
        <w:t>결국</w:t>
      </w:r>
      <w:r w:rsidRPr="00EF1C74">
        <w:rPr>
          <w:rFonts w:asciiTheme="minorEastAsia" w:hAnsiTheme="minorEastAsia" w:cs="굴림"/>
          <w:kern w:val="0"/>
          <w:szCs w:val="20"/>
        </w:rPr>
        <w:t xml:space="preserve"> 국내 환자들은 한국인을 대상으로 임상적 효능이 아직 검증되지 않은 채, 사망을 포함한 부작용에 그대로 노출되어 있는 셈이다. 그렇다면 과연 누구를 위한 허가인가? 국민을 위한 것인가, 아니면 제약사를 위한 것인가?</w:t>
      </w:r>
    </w:p>
    <w:p w14:paraId="6CD48DBD" w14:textId="77777777" w:rsidR="00CC50F3" w:rsidRPr="00EF1C74" w:rsidRDefault="00CC50F3" w:rsidP="00CC50F3">
      <w:pPr>
        <w:widowControl/>
        <w:wordWrap/>
        <w:autoSpaceDE/>
        <w:autoSpaceDN/>
        <w:outlineLvl w:val="0"/>
        <w:rPr>
          <w:rFonts w:asciiTheme="minorEastAsia" w:hAnsiTheme="minorEastAsia" w:cs="굴림"/>
          <w:kern w:val="0"/>
          <w:szCs w:val="20"/>
        </w:rPr>
      </w:pPr>
    </w:p>
    <w:p w14:paraId="314E6A72" w14:textId="77777777" w:rsidR="00CC50F3" w:rsidRPr="00EF1C74" w:rsidRDefault="00CC50F3" w:rsidP="00CC50F3">
      <w:pPr>
        <w:widowControl/>
        <w:wordWrap/>
        <w:autoSpaceDE/>
        <w:autoSpaceDN/>
        <w:outlineLvl w:val="0"/>
        <w:rPr>
          <w:rFonts w:asciiTheme="minorEastAsia" w:hAnsiTheme="minorEastAsia" w:cs="굴림"/>
          <w:kern w:val="0"/>
          <w:szCs w:val="20"/>
        </w:rPr>
      </w:pPr>
    </w:p>
    <w:p w14:paraId="285668B7" w14:textId="77777777" w:rsidR="00CC50F3" w:rsidRPr="00EF1C74" w:rsidRDefault="00CC50F3" w:rsidP="00CC50F3">
      <w:pPr>
        <w:widowControl/>
        <w:wordWrap/>
        <w:autoSpaceDE/>
        <w:autoSpaceDN/>
        <w:outlineLvl w:val="0"/>
        <w:rPr>
          <w:rFonts w:asciiTheme="minorEastAsia" w:hAnsiTheme="minorEastAsia" w:cs="굴림"/>
          <w:b/>
          <w:kern w:val="0"/>
          <w:szCs w:val="20"/>
        </w:rPr>
      </w:pPr>
      <w:r w:rsidRPr="00EF1C74">
        <w:rPr>
          <w:rFonts w:asciiTheme="minorEastAsia" w:hAnsiTheme="minorEastAsia" w:cs="굴림"/>
          <w:b/>
          <w:kern w:val="0"/>
          <w:szCs w:val="20"/>
        </w:rPr>
        <w:t xml:space="preserve">3. 중앙약사심의위원회를 거치지 않은 채 </w:t>
      </w:r>
      <w:proofErr w:type="spellStart"/>
      <w:r w:rsidRPr="00EF1C74">
        <w:rPr>
          <w:rFonts w:asciiTheme="minorEastAsia" w:hAnsiTheme="minorEastAsia" w:cs="굴림"/>
          <w:b/>
          <w:kern w:val="0"/>
          <w:szCs w:val="20"/>
        </w:rPr>
        <w:t>레켐비를</w:t>
      </w:r>
      <w:proofErr w:type="spellEnd"/>
      <w:r w:rsidRPr="00EF1C74">
        <w:rPr>
          <w:rFonts w:asciiTheme="minorEastAsia" w:hAnsiTheme="minorEastAsia" w:cs="굴림"/>
          <w:b/>
          <w:kern w:val="0"/>
          <w:szCs w:val="20"/>
        </w:rPr>
        <w:t xml:space="preserve"> 허가해 준 </w:t>
      </w:r>
      <w:proofErr w:type="spellStart"/>
      <w:r w:rsidRPr="00EF1C74">
        <w:rPr>
          <w:rFonts w:asciiTheme="minorEastAsia" w:hAnsiTheme="minorEastAsia" w:cs="굴림"/>
          <w:b/>
          <w:kern w:val="0"/>
          <w:szCs w:val="20"/>
        </w:rPr>
        <w:t>식약처</w:t>
      </w:r>
      <w:proofErr w:type="spellEnd"/>
    </w:p>
    <w:p w14:paraId="15FBEB08" w14:textId="77777777" w:rsidR="00CC50F3" w:rsidRPr="00EF1C74" w:rsidRDefault="00CC50F3" w:rsidP="00CC50F3">
      <w:pPr>
        <w:widowControl/>
        <w:wordWrap/>
        <w:autoSpaceDE/>
        <w:autoSpaceDN/>
        <w:outlineLvl w:val="0"/>
        <w:rPr>
          <w:rFonts w:asciiTheme="minorEastAsia" w:hAnsiTheme="minorEastAsia" w:cs="굴림"/>
          <w:kern w:val="0"/>
          <w:szCs w:val="20"/>
        </w:rPr>
      </w:pPr>
    </w:p>
    <w:p w14:paraId="7C744E5F" w14:textId="77777777" w:rsidR="00CC50F3" w:rsidRPr="00EF1C74" w:rsidRDefault="00CC50F3" w:rsidP="00CC50F3">
      <w:pPr>
        <w:widowControl/>
        <w:wordWrap/>
        <w:autoSpaceDE/>
        <w:autoSpaceDN/>
        <w:outlineLvl w:val="0"/>
        <w:rPr>
          <w:rFonts w:asciiTheme="minorEastAsia" w:hAnsiTheme="minorEastAsia" w:cs="굴림"/>
          <w:kern w:val="0"/>
          <w:szCs w:val="20"/>
        </w:rPr>
      </w:pPr>
      <w:r w:rsidRPr="00EF1C74">
        <w:rPr>
          <w:rFonts w:asciiTheme="minorEastAsia" w:hAnsiTheme="minorEastAsia" w:cs="굴림" w:hint="eastAsia"/>
          <w:kern w:val="0"/>
          <w:szCs w:val="20"/>
        </w:rPr>
        <w:t>더욱</w:t>
      </w:r>
      <w:r w:rsidRPr="00EF1C74">
        <w:rPr>
          <w:rFonts w:asciiTheme="minorEastAsia" w:hAnsiTheme="minorEastAsia" w:cs="굴림"/>
          <w:kern w:val="0"/>
          <w:szCs w:val="20"/>
        </w:rPr>
        <w:t xml:space="preserve"> 심각한 문제는 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식약처의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 xml:space="preserve"> 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레켐비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 xml:space="preserve"> 수입 품목 허가가 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중양약사심의위원회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 xml:space="preserve">(이하 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중앙약심위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 xml:space="preserve">)조차 거치지 않은 채 이루어졌다는 점이다. 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중앙약심위는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 xml:space="preserve"> 약사법 등에 근거해 의약품의 안전성·유효성에 대한 조사·연구 및 평가에 관한 사항, 의약품 부작용 피해 구제에 관한 사항 등을 심의하는 자문 기구다. 하지만, 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식약처는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 xml:space="preserve"> 의약품 품목 허가 시 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중앙약심위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 xml:space="preserve"> 회의를 반드시 열어야 한다는 규정은 없다는 이유를 들며 자문 절차를 생략하고 허가를 내줬다.</w:t>
      </w:r>
    </w:p>
    <w:p w14:paraId="14EF82C2" w14:textId="77777777" w:rsidR="00CC50F3" w:rsidRPr="00EF1C74" w:rsidRDefault="00CC50F3" w:rsidP="00CC50F3">
      <w:pPr>
        <w:widowControl/>
        <w:wordWrap/>
        <w:autoSpaceDE/>
        <w:autoSpaceDN/>
        <w:outlineLvl w:val="0"/>
        <w:rPr>
          <w:rFonts w:asciiTheme="minorEastAsia" w:hAnsiTheme="minorEastAsia" w:cs="굴림"/>
          <w:kern w:val="0"/>
          <w:szCs w:val="20"/>
        </w:rPr>
      </w:pPr>
    </w:p>
    <w:p w14:paraId="437803D9" w14:textId="77777777" w:rsidR="00CC50F3" w:rsidRPr="00EF1C74" w:rsidRDefault="00CC50F3" w:rsidP="00CC50F3">
      <w:pPr>
        <w:widowControl/>
        <w:wordWrap/>
        <w:autoSpaceDE/>
        <w:autoSpaceDN/>
        <w:outlineLvl w:val="0"/>
        <w:rPr>
          <w:rFonts w:asciiTheme="minorEastAsia" w:hAnsiTheme="minorEastAsia" w:cs="굴림"/>
          <w:kern w:val="0"/>
          <w:szCs w:val="20"/>
        </w:rPr>
      </w:pPr>
      <w:r w:rsidRPr="00EF1C74">
        <w:rPr>
          <w:rFonts w:asciiTheme="minorEastAsia" w:hAnsiTheme="minorEastAsia" w:cs="굴림" w:hint="eastAsia"/>
          <w:kern w:val="0"/>
          <w:szCs w:val="20"/>
        </w:rPr>
        <w:t>치매라는</w:t>
      </w:r>
      <w:r w:rsidRPr="00EF1C74">
        <w:rPr>
          <w:rFonts w:asciiTheme="minorEastAsia" w:hAnsiTheme="minorEastAsia" w:cs="굴림"/>
          <w:kern w:val="0"/>
          <w:szCs w:val="20"/>
        </w:rPr>
        <w:t xml:space="preserve"> 사회적 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질병으로까지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 xml:space="preserve"> 인식되는 질병에 대한 치료제를 허가하는 과정이라면, 설사 반드시 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중앙약심위를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 xml:space="preserve"> 거쳐야 한다는 규정이 없다고 하더라도 다시 한 번 신중을 기하기 위해서라도 재확인하는 절차를 거치는 것이 마땅할 것이다. 그런데 다른 신약의 허가 과정에서는 일반적으로 거치는 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중앙약심위를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 xml:space="preserve"> 알츠하이머 치매 치료제인 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레켐비가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 xml:space="preserve"> 거치지 않고 허가를 받았다는 사실은 상식적으로 보아도 납득이 되지 않는다.</w:t>
      </w:r>
    </w:p>
    <w:p w14:paraId="6E387E96" w14:textId="77777777" w:rsidR="00CC50F3" w:rsidRPr="00EF1C74" w:rsidRDefault="00CC50F3" w:rsidP="00CC50F3">
      <w:pPr>
        <w:widowControl/>
        <w:wordWrap/>
        <w:autoSpaceDE/>
        <w:autoSpaceDN/>
        <w:outlineLvl w:val="0"/>
        <w:rPr>
          <w:rFonts w:asciiTheme="minorEastAsia" w:hAnsiTheme="minorEastAsia" w:cs="굴림"/>
          <w:kern w:val="0"/>
          <w:szCs w:val="20"/>
        </w:rPr>
      </w:pPr>
    </w:p>
    <w:p w14:paraId="085D29C5" w14:textId="77777777" w:rsidR="00CC50F3" w:rsidRPr="00EF1C74" w:rsidRDefault="00CC50F3" w:rsidP="00CC50F3">
      <w:pPr>
        <w:widowControl/>
        <w:wordWrap/>
        <w:autoSpaceDE/>
        <w:autoSpaceDN/>
        <w:outlineLvl w:val="0"/>
        <w:rPr>
          <w:rFonts w:asciiTheme="minorEastAsia" w:hAnsiTheme="minorEastAsia" w:cs="굴림"/>
          <w:kern w:val="0"/>
          <w:szCs w:val="20"/>
        </w:rPr>
      </w:pPr>
      <w:r w:rsidRPr="00EF1C74">
        <w:rPr>
          <w:rFonts w:asciiTheme="minorEastAsia" w:hAnsiTheme="minorEastAsia" w:cs="굴림" w:hint="eastAsia"/>
          <w:kern w:val="0"/>
          <w:szCs w:val="20"/>
        </w:rPr>
        <w:t>이는</w:t>
      </w:r>
      <w:r w:rsidRPr="00EF1C74">
        <w:rPr>
          <w:rFonts w:asciiTheme="minorEastAsia" w:hAnsiTheme="minorEastAsia" w:cs="굴림"/>
          <w:kern w:val="0"/>
          <w:szCs w:val="20"/>
        </w:rPr>
        <w:t xml:space="preserve"> 의도적인 절차 회피인지, 비정상적 행정 관행인지, 특정 결과를 향해 </w:t>
      </w:r>
      <w:proofErr w:type="spellStart"/>
      <w:proofErr w:type="gramStart"/>
      <w:r w:rsidRPr="00EF1C74">
        <w:rPr>
          <w:rFonts w:asciiTheme="minorEastAsia" w:hAnsiTheme="minorEastAsia" w:cs="굴림"/>
          <w:kern w:val="0"/>
          <w:szCs w:val="20"/>
        </w:rPr>
        <w:t>맞추어진</w:t>
      </w:r>
      <w:proofErr w:type="spellEnd"/>
      <w:proofErr w:type="gramEnd"/>
      <w:r w:rsidRPr="00EF1C74">
        <w:rPr>
          <w:rFonts w:asciiTheme="minorEastAsia" w:hAnsiTheme="minorEastAsia" w:cs="굴림"/>
          <w:kern w:val="0"/>
          <w:szCs w:val="20"/>
        </w:rPr>
        <w:t xml:space="preserve"> 결정이었는지, 명확히 규명되어야 한다. 사회적 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파급력이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 xml:space="preserve"> 큰 신약은 전문가들의 다층적인 검증을 반드시 거쳐야 한다. 그럼에도 불구하고 핵심 안전장치가 통째로 생략된 채 허가가 강행되었다면, 이는 단순 행정절차 문제가 아니라 국민 신뢰를 배신한 심각한 직무태만이다.</w:t>
      </w:r>
    </w:p>
    <w:p w14:paraId="791825FB" w14:textId="77777777" w:rsidR="00CC50F3" w:rsidRPr="00EF1C74" w:rsidRDefault="00CC50F3" w:rsidP="00CC50F3">
      <w:pPr>
        <w:widowControl/>
        <w:wordWrap/>
        <w:autoSpaceDE/>
        <w:autoSpaceDN/>
        <w:outlineLvl w:val="0"/>
        <w:rPr>
          <w:rFonts w:asciiTheme="minorEastAsia" w:hAnsiTheme="minorEastAsia" w:cs="굴림"/>
          <w:kern w:val="0"/>
          <w:szCs w:val="20"/>
        </w:rPr>
      </w:pPr>
    </w:p>
    <w:p w14:paraId="2E760FF6" w14:textId="77777777" w:rsidR="00CC50F3" w:rsidRPr="00EF1C74" w:rsidRDefault="00CC50F3" w:rsidP="00CC50F3">
      <w:pPr>
        <w:widowControl/>
        <w:wordWrap/>
        <w:autoSpaceDE/>
        <w:autoSpaceDN/>
        <w:outlineLvl w:val="0"/>
        <w:rPr>
          <w:rFonts w:asciiTheme="minorEastAsia" w:hAnsiTheme="minorEastAsia" w:cs="굴림"/>
          <w:kern w:val="0"/>
          <w:szCs w:val="20"/>
        </w:rPr>
      </w:pPr>
    </w:p>
    <w:p w14:paraId="024F1AED" w14:textId="77777777" w:rsidR="00CC50F3" w:rsidRPr="00EF1C74" w:rsidRDefault="00CC50F3" w:rsidP="00CC50F3">
      <w:pPr>
        <w:widowControl/>
        <w:wordWrap/>
        <w:autoSpaceDE/>
        <w:autoSpaceDN/>
        <w:outlineLvl w:val="0"/>
        <w:rPr>
          <w:rFonts w:asciiTheme="minorEastAsia" w:hAnsiTheme="minorEastAsia" w:cs="굴림"/>
          <w:b/>
          <w:kern w:val="0"/>
          <w:szCs w:val="20"/>
        </w:rPr>
      </w:pPr>
      <w:r w:rsidRPr="00EF1C74">
        <w:rPr>
          <w:rFonts w:asciiTheme="minorEastAsia" w:hAnsiTheme="minorEastAsia" w:cs="굴림"/>
          <w:b/>
          <w:kern w:val="0"/>
          <w:szCs w:val="20"/>
        </w:rPr>
        <w:t>4. 결론</w:t>
      </w:r>
    </w:p>
    <w:p w14:paraId="2FC89F4F" w14:textId="77777777" w:rsidR="00CC50F3" w:rsidRPr="00EF1C74" w:rsidRDefault="00CC50F3" w:rsidP="00CC50F3">
      <w:pPr>
        <w:widowControl/>
        <w:wordWrap/>
        <w:autoSpaceDE/>
        <w:autoSpaceDN/>
        <w:outlineLvl w:val="0"/>
        <w:rPr>
          <w:rFonts w:asciiTheme="minorEastAsia" w:hAnsiTheme="minorEastAsia" w:cs="굴림"/>
          <w:kern w:val="0"/>
          <w:szCs w:val="20"/>
        </w:rPr>
      </w:pPr>
    </w:p>
    <w:p w14:paraId="3E946FCB" w14:textId="77777777" w:rsidR="00CC50F3" w:rsidRPr="00EF1C74" w:rsidRDefault="00CC50F3" w:rsidP="00CC50F3">
      <w:pPr>
        <w:widowControl/>
        <w:wordWrap/>
        <w:autoSpaceDE/>
        <w:autoSpaceDN/>
        <w:outlineLvl w:val="0"/>
        <w:rPr>
          <w:rFonts w:asciiTheme="minorEastAsia" w:hAnsiTheme="minorEastAsia" w:cs="굴림"/>
          <w:kern w:val="0"/>
          <w:szCs w:val="20"/>
        </w:rPr>
      </w:pPr>
      <w:r w:rsidRPr="00EF1C74">
        <w:rPr>
          <w:rFonts w:asciiTheme="minorEastAsia" w:hAnsiTheme="minorEastAsia" w:cs="굴림" w:hint="eastAsia"/>
          <w:kern w:val="0"/>
          <w:szCs w:val="20"/>
        </w:rPr>
        <w:t>앞서</w:t>
      </w:r>
      <w:r w:rsidRPr="00EF1C74">
        <w:rPr>
          <w:rFonts w:asciiTheme="minorEastAsia" w:hAnsiTheme="minorEastAsia" w:cs="굴림"/>
          <w:kern w:val="0"/>
          <w:szCs w:val="20"/>
        </w:rPr>
        <w:t xml:space="preserve"> 살펴본 것과 마찬가지로 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식약처의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 xml:space="preserve"> 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레켐비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 xml:space="preserve"> 허가 과정은 납득되지 않는 부분들이 많다. 이에 일각에서는 절차와 과정의 생략이 비정상적으로 많은 이유가 특혜나 편법을 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눈감아주기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 xml:space="preserve"> 위한 것이 아닌지 의심하는 목소리를 내고 있다. 이러한 의혹을 불식시키기 위해서라도 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식약처는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 xml:space="preserve"> </w:t>
      </w:r>
      <w:r w:rsidRPr="00EF1C74">
        <w:rPr>
          <w:rFonts w:asciiTheme="minorEastAsia" w:hAnsiTheme="minorEastAsia" w:cs="굴림"/>
          <w:kern w:val="0"/>
          <w:szCs w:val="20"/>
        </w:rPr>
        <w:lastRenderedPageBreak/>
        <w:t xml:space="preserve">적극적으로 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레켐비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 xml:space="preserve"> 허가 과정의 경위와 구체적인 내용을 공개해야 한다. 특히, 가교자료 분석 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원자료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 xml:space="preserve"> 및 통계 검증 근거, 허가 과정 관련 내부 문서 전부, 그리고 ‘효과 경향’이라는 모호한 판</w:t>
      </w:r>
      <w:r w:rsidRPr="00EF1C74">
        <w:rPr>
          <w:rFonts w:asciiTheme="minorEastAsia" w:hAnsiTheme="minorEastAsia" w:cs="굴림" w:hint="eastAsia"/>
          <w:kern w:val="0"/>
          <w:szCs w:val="20"/>
        </w:rPr>
        <w:t>단의</w:t>
      </w:r>
      <w:r w:rsidRPr="00EF1C74">
        <w:rPr>
          <w:rFonts w:asciiTheme="minorEastAsia" w:hAnsiTheme="minorEastAsia" w:cs="굴림"/>
          <w:kern w:val="0"/>
          <w:szCs w:val="20"/>
        </w:rPr>
        <w:t xml:space="preserve"> 과학적 근거를 공개해야 한다. 또한, 독립적인 외부 전문가로부터 검증을 받고 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레켐비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 xml:space="preserve"> 허가를 재검토해야 할 것이며, 허가 과정에서 절차를 생략한 책임자를 규명하고 처벌해야 마땅할 것이다.</w:t>
      </w:r>
    </w:p>
    <w:p w14:paraId="5F91A446" w14:textId="77777777" w:rsidR="00CC50F3" w:rsidRPr="00EF1C74" w:rsidRDefault="00CC50F3" w:rsidP="00CC50F3">
      <w:pPr>
        <w:widowControl/>
        <w:wordWrap/>
        <w:autoSpaceDE/>
        <w:autoSpaceDN/>
        <w:outlineLvl w:val="0"/>
        <w:rPr>
          <w:rFonts w:asciiTheme="minorEastAsia" w:hAnsiTheme="minorEastAsia" w:cs="굴림"/>
          <w:kern w:val="0"/>
          <w:szCs w:val="20"/>
        </w:rPr>
      </w:pPr>
    </w:p>
    <w:p w14:paraId="7157EFFD" w14:textId="77777777" w:rsidR="00CC50F3" w:rsidRPr="00EF1C74" w:rsidRDefault="00CC50F3" w:rsidP="00CC50F3">
      <w:pPr>
        <w:widowControl/>
        <w:wordWrap/>
        <w:autoSpaceDE/>
        <w:autoSpaceDN/>
        <w:outlineLvl w:val="0"/>
        <w:rPr>
          <w:rFonts w:asciiTheme="minorEastAsia" w:hAnsiTheme="minorEastAsia" w:cs="굴림"/>
          <w:kern w:val="0"/>
          <w:szCs w:val="20"/>
        </w:rPr>
      </w:pPr>
      <w:r w:rsidRPr="00EF1C74">
        <w:rPr>
          <w:rFonts w:asciiTheme="minorEastAsia" w:hAnsiTheme="minorEastAsia" w:cs="굴림" w:hint="eastAsia"/>
          <w:kern w:val="0"/>
          <w:szCs w:val="20"/>
        </w:rPr>
        <w:t>또한</w:t>
      </w:r>
      <w:r w:rsidRPr="00EF1C74">
        <w:rPr>
          <w:rFonts w:asciiTheme="minorEastAsia" w:hAnsiTheme="minorEastAsia" w:cs="굴림"/>
          <w:kern w:val="0"/>
          <w:szCs w:val="20"/>
        </w:rPr>
        <w:t xml:space="preserve"> 이러한 문제의 재발을 막기 위해서라도 정부는 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레켐비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 xml:space="preserve"> 허가 과정에서의 특혜나 편법 여부 확인을 위해 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식약처에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 xml:space="preserve"> 대한 감사를 실시해야 한다. 또한, 고위험 신약의 허가 시 의무적으로 전문가 심의체계를 적용하고, 이해충돌 방지 장치를 강화하는 등 행정 투명성 확보를 위한 방안을 법제화해야 할 것이다.</w:t>
      </w:r>
    </w:p>
    <w:p w14:paraId="559E9F97" w14:textId="77777777" w:rsidR="00CC50F3" w:rsidRPr="00EF1C74" w:rsidRDefault="00CC50F3" w:rsidP="00CC50F3">
      <w:pPr>
        <w:widowControl/>
        <w:wordWrap/>
        <w:autoSpaceDE/>
        <w:autoSpaceDN/>
        <w:outlineLvl w:val="0"/>
        <w:rPr>
          <w:rFonts w:asciiTheme="minorEastAsia" w:hAnsiTheme="minorEastAsia" w:cs="굴림"/>
          <w:kern w:val="0"/>
          <w:szCs w:val="20"/>
        </w:rPr>
      </w:pPr>
    </w:p>
    <w:p w14:paraId="46FBB3D1" w14:textId="7FF34A0C" w:rsidR="00034388" w:rsidRPr="00EF1C74" w:rsidRDefault="00CC50F3" w:rsidP="00CC50F3">
      <w:pPr>
        <w:widowControl/>
        <w:wordWrap/>
        <w:autoSpaceDE/>
        <w:autoSpaceDN/>
        <w:outlineLvl w:val="0"/>
        <w:rPr>
          <w:rFonts w:asciiTheme="minorEastAsia" w:hAnsiTheme="minorEastAsia" w:cs="굴림"/>
          <w:kern w:val="0"/>
          <w:szCs w:val="20"/>
        </w:rPr>
      </w:pPr>
      <w:r w:rsidRPr="00EF1C74">
        <w:rPr>
          <w:rFonts w:asciiTheme="minorEastAsia" w:hAnsiTheme="minorEastAsia" w:cs="굴림" w:hint="eastAsia"/>
          <w:kern w:val="0"/>
          <w:szCs w:val="20"/>
        </w:rPr>
        <w:t>국민을</w:t>
      </w:r>
      <w:r w:rsidRPr="00EF1C74">
        <w:rPr>
          <w:rFonts w:asciiTheme="minorEastAsia" w:hAnsiTheme="minorEastAsia" w:cs="굴림"/>
          <w:kern w:val="0"/>
          <w:szCs w:val="20"/>
        </w:rPr>
        <w:t xml:space="preserve"> 대상으로 위험한 실험을 허용할 권한은 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식약처에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 xml:space="preserve"> 없다. 알츠하이머 환자와 가족들은 이미 충분히 고통받고 있다. 근거가 불충분한 약을 “희망”이라는 이름으로 포장하는 행정은 비윤리적일</w:t>
      </w:r>
      <w:r w:rsidRPr="00EF1C74">
        <w:rPr>
          <w:rFonts w:asciiTheme="minorEastAsia" w:hAnsiTheme="minorEastAsia" w:cs="굴림" w:hint="eastAsia"/>
          <w:kern w:val="0"/>
          <w:szCs w:val="20"/>
        </w:rPr>
        <w:t xml:space="preserve"> </w:t>
      </w:r>
      <w:r w:rsidRPr="00EF1C74">
        <w:rPr>
          <w:rFonts w:asciiTheme="minorEastAsia" w:hAnsiTheme="minorEastAsia" w:cs="굴림"/>
          <w:kern w:val="0"/>
          <w:szCs w:val="20"/>
        </w:rPr>
        <w:t xml:space="preserve">뿐 아니라 잔혹하기까지 한 행태다. 본 연구소는 이번 사안을 끝까지 추적하여 국회, 감사기관, 언론, 의료전문가, 시민사회와 함께 </w:t>
      </w:r>
      <w:proofErr w:type="spellStart"/>
      <w:r w:rsidRPr="00EF1C74">
        <w:rPr>
          <w:rFonts w:asciiTheme="minorEastAsia" w:hAnsiTheme="minorEastAsia" w:cs="굴림"/>
          <w:kern w:val="0"/>
          <w:szCs w:val="20"/>
        </w:rPr>
        <w:t>식약처의</w:t>
      </w:r>
      <w:proofErr w:type="spellEnd"/>
      <w:r w:rsidRPr="00EF1C74">
        <w:rPr>
          <w:rFonts w:asciiTheme="minorEastAsia" w:hAnsiTheme="minorEastAsia" w:cs="굴림"/>
          <w:kern w:val="0"/>
          <w:szCs w:val="20"/>
        </w:rPr>
        <w:t xml:space="preserve"> 부실하고</w:t>
      </w:r>
      <w:r w:rsidRPr="00EF1C74">
        <w:rPr>
          <w:rFonts w:asciiTheme="minorEastAsia" w:hAnsiTheme="minorEastAsia" w:cs="굴림" w:hint="eastAsia"/>
          <w:kern w:val="0"/>
          <w:szCs w:val="20"/>
        </w:rPr>
        <w:t xml:space="preserve"> 부당한 조처를</w:t>
      </w:r>
      <w:r w:rsidRPr="00EF1C74">
        <w:rPr>
          <w:rFonts w:asciiTheme="minorEastAsia" w:hAnsiTheme="minorEastAsia" w:cs="굴림"/>
          <w:kern w:val="0"/>
          <w:szCs w:val="20"/>
        </w:rPr>
        <w:t xml:space="preserve"> 낱낱이 규명하고, 잘못된 부분들을 반드시 바로잡을 것이다.</w:t>
      </w:r>
    </w:p>
    <w:p w14:paraId="336CB289" w14:textId="6C09F521" w:rsidR="00CC50F3" w:rsidRPr="00EF1C74" w:rsidRDefault="00CC50F3" w:rsidP="00CC50F3">
      <w:pPr>
        <w:widowControl/>
        <w:wordWrap/>
        <w:autoSpaceDE/>
        <w:autoSpaceDN/>
        <w:jc w:val="center"/>
        <w:outlineLvl w:val="0"/>
        <w:rPr>
          <w:rFonts w:asciiTheme="minorEastAsia" w:hAnsiTheme="minorEastAsia" w:cs="굴림"/>
          <w:kern w:val="0"/>
          <w:sz w:val="28"/>
          <w:szCs w:val="28"/>
        </w:rPr>
      </w:pPr>
    </w:p>
    <w:p w14:paraId="550DD824" w14:textId="0F29BF50" w:rsidR="00CC50F3" w:rsidRPr="00EF1C74" w:rsidRDefault="00CC50F3" w:rsidP="00CC50F3">
      <w:pPr>
        <w:widowControl/>
        <w:wordWrap/>
        <w:autoSpaceDE/>
        <w:autoSpaceDN/>
        <w:jc w:val="center"/>
        <w:outlineLvl w:val="0"/>
        <w:rPr>
          <w:rFonts w:asciiTheme="minorEastAsia" w:hAnsiTheme="minorEastAsia" w:cs="굴림"/>
          <w:kern w:val="0"/>
          <w:sz w:val="28"/>
          <w:szCs w:val="28"/>
        </w:rPr>
      </w:pPr>
    </w:p>
    <w:p w14:paraId="0AEA3782" w14:textId="77777777" w:rsidR="00034388" w:rsidRPr="00EF1C74" w:rsidRDefault="00034388" w:rsidP="00CC50F3">
      <w:pPr>
        <w:widowControl/>
        <w:wordWrap/>
        <w:autoSpaceDE/>
        <w:autoSpaceDN/>
        <w:jc w:val="center"/>
        <w:rPr>
          <w:rFonts w:asciiTheme="majorHAnsi" w:eastAsiaTheme="majorHAnsi" w:hAnsiTheme="majorHAnsi" w:hint="eastAsia"/>
          <w:b/>
          <w:sz w:val="28"/>
          <w:szCs w:val="28"/>
        </w:rPr>
      </w:pPr>
    </w:p>
    <w:p w14:paraId="2D163C7E" w14:textId="361C8A52" w:rsidR="00034388" w:rsidRPr="000E6694" w:rsidRDefault="00034388" w:rsidP="00034388">
      <w:pPr>
        <w:widowControl/>
        <w:wordWrap/>
        <w:autoSpaceDE/>
        <w:autoSpaceDN/>
        <w:jc w:val="center"/>
        <w:rPr>
          <w:rFonts w:asciiTheme="majorHAnsi" w:eastAsiaTheme="majorHAnsi" w:hAnsiTheme="majorHAnsi"/>
          <w:b/>
          <w:sz w:val="28"/>
          <w:szCs w:val="28"/>
        </w:rPr>
      </w:pPr>
      <w:r w:rsidRPr="000E6694">
        <w:rPr>
          <w:rFonts w:asciiTheme="majorHAnsi" w:eastAsiaTheme="majorHAnsi" w:hAnsiTheme="majorHAnsi" w:hint="eastAsia"/>
          <w:b/>
          <w:sz w:val="28"/>
          <w:szCs w:val="28"/>
        </w:rPr>
        <w:t>20</w:t>
      </w:r>
      <w:r w:rsidRPr="000E6694">
        <w:rPr>
          <w:rFonts w:asciiTheme="majorHAnsi" w:eastAsiaTheme="majorHAnsi" w:hAnsiTheme="majorHAnsi"/>
          <w:b/>
          <w:sz w:val="28"/>
          <w:szCs w:val="28"/>
        </w:rPr>
        <w:t>2</w:t>
      </w:r>
      <w:r w:rsidR="00C272A2">
        <w:rPr>
          <w:rFonts w:asciiTheme="majorHAnsi" w:eastAsiaTheme="majorHAnsi" w:hAnsiTheme="majorHAnsi"/>
          <w:b/>
          <w:sz w:val="28"/>
          <w:szCs w:val="28"/>
        </w:rPr>
        <w:t>5</w:t>
      </w:r>
      <w:r w:rsidRPr="000E6694">
        <w:rPr>
          <w:rFonts w:asciiTheme="majorHAnsi" w:eastAsiaTheme="majorHAnsi" w:hAnsiTheme="majorHAnsi" w:hint="eastAsia"/>
          <w:b/>
          <w:sz w:val="28"/>
          <w:szCs w:val="28"/>
        </w:rPr>
        <w:t xml:space="preserve">년 </w:t>
      </w:r>
      <w:r w:rsidR="00746A5D">
        <w:rPr>
          <w:rFonts w:asciiTheme="majorHAnsi" w:eastAsiaTheme="majorHAnsi" w:hAnsiTheme="majorHAnsi"/>
          <w:b/>
          <w:sz w:val="28"/>
          <w:szCs w:val="28"/>
        </w:rPr>
        <w:t>1</w:t>
      </w:r>
      <w:r w:rsidR="006B4AD4">
        <w:rPr>
          <w:rFonts w:asciiTheme="majorHAnsi" w:eastAsiaTheme="majorHAnsi" w:hAnsiTheme="majorHAnsi"/>
          <w:b/>
          <w:sz w:val="28"/>
          <w:szCs w:val="28"/>
        </w:rPr>
        <w:t>2</w:t>
      </w:r>
      <w:r w:rsidRPr="000E6694">
        <w:rPr>
          <w:rFonts w:asciiTheme="majorHAnsi" w:eastAsiaTheme="majorHAnsi" w:hAnsiTheme="majorHAnsi" w:hint="eastAsia"/>
          <w:b/>
          <w:sz w:val="28"/>
          <w:szCs w:val="28"/>
        </w:rPr>
        <w:t xml:space="preserve">월 </w:t>
      </w:r>
      <w:r w:rsidR="00CC50F3">
        <w:rPr>
          <w:rFonts w:asciiTheme="majorHAnsi" w:eastAsiaTheme="majorHAnsi" w:hAnsiTheme="majorHAnsi"/>
          <w:b/>
          <w:sz w:val="28"/>
          <w:szCs w:val="28"/>
        </w:rPr>
        <w:t>23</w:t>
      </w:r>
      <w:r w:rsidRPr="000E6694">
        <w:rPr>
          <w:rFonts w:asciiTheme="majorHAnsi" w:eastAsiaTheme="majorHAnsi" w:hAnsiTheme="majorHAnsi" w:hint="eastAsia"/>
          <w:b/>
          <w:sz w:val="28"/>
          <w:szCs w:val="28"/>
        </w:rPr>
        <w:t>일</w:t>
      </w:r>
    </w:p>
    <w:p w14:paraId="491B825E" w14:textId="77777777" w:rsidR="00034388" w:rsidRPr="000E6694" w:rsidRDefault="00034388" w:rsidP="00034388">
      <w:pPr>
        <w:pStyle w:val="a9"/>
        <w:shd w:val="clear" w:color="auto" w:fill="FFFFFF"/>
        <w:spacing w:before="0" w:beforeAutospacing="0" w:after="0" w:afterAutospacing="0"/>
        <w:jc w:val="center"/>
        <w:rPr>
          <w:rFonts w:asciiTheme="majorHAnsi" w:eastAsiaTheme="majorHAnsi" w:hAnsiTheme="majorHAnsi" w:cs="Arial"/>
          <w:b/>
          <w:bCs/>
          <w:color w:val="000000"/>
          <w:sz w:val="28"/>
          <w:szCs w:val="28"/>
        </w:rPr>
      </w:pPr>
    </w:p>
    <w:p w14:paraId="3F652CC3" w14:textId="77777777" w:rsidR="00034388" w:rsidRPr="000E6694" w:rsidRDefault="00034388" w:rsidP="00034388">
      <w:pPr>
        <w:pStyle w:val="a9"/>
        <w:shd w:val="clear" w:color="auto" w:fill="FFFFFF"/>
        <w:spacing w:before="0" w:beforeAutospacing="0" w:after="0" w:afterAutospacing="0"/>
        <w:jc w:val="center"/>
        <w:rPr>
          <w:rFonts w:asciiTheme="majorHAnsi" w:eastAsiaTheme="majorHAnsi" w:hAnsiTheme="majorHAnsi" w:cs="Arial"/>
          <w:color w:val="000000"/>
          <w:sz w:val="28"/>
          <w:szCs w:val="28"/>
        </w:rPr>
      </w:pPr>
      <w:r w:rsidRPr="000E6694">
        <w:rPr>
          <w:rFonts w:asciiTheme="majorHAnsi" w:eastAsiaTheme="majorHAnsi" w:hAnsiTheme="majorHAnsi" w:cs="Arial"/>
          <w:b/>
          <w:bCs/>
          <w:color w:val="000000"/>
          <w:sz w:val="28"/>
          <w:szCs w:val="28"/>
        </w:rPr>
        <w:t>바 른 의 료 연 구 소</w:t>
      </w:r>
    </w:p>
    <w:p w14:paraId="2772FBCC" w14:textId="77777777" w:rsidR="00034388" w:rsidRPr="000E6694" w:rsidRDefault="00034388" w:rsidP="00034388">
      <w:pPr>
        <w:pStyle w:val="a9"/>
        <w:shd w:val="clear" w:color="auto" w:fill="FFFFFF"/>
        <w:spacing w:before="0" w:beforeAutospacing="0" w:after="0" w:afterAutospacing="0"/>
        <w:jc w:val="center"/>
        <w:rPr>
          <w:rFonts w:asciiTheme="majorHAnsi" w:eastAsiaTheme="majorHAnsi" w:hAnsiTheme="majorHAnsi" w:cs="Arial"/>
          <w:color w:val="000000"/>
          <w:sz w:val="28"/>
          <w:szCs w:val="28"/>
        </w:rPr>
      </w:pPr>
    </w:p>
    <w:p w14:paraId="7501645C" w14:textId="01C53EB3" w:rsidR="00FB5103" w:rsidRPr="00C272A2" w:rsidRDefault="001F2FD2" w:rsidP="00C272A2">
      <w:pPr>
        <w:pStyle w:val="a9"/>
        <w:shd w:val="clear" w:color="auto" w:fill="FFFFFF"/>
        <w:spacing w:before="0" w:beforeAutospacing="0" w:after="0" w:afterAutospacing="0"/>
        <w:jc w:val="center"/>
        <w:rPr>
          <w:rFonts w:asciiTheme="majorHAnsi" w:eastAsiaTheme="majorHAnsi" w:hAnsiTheme="majorHAnsi" w:cs="Arial"/>
          <w:color w:val="000000"/>
          <w:sz w:val="28"/>
          <w:szCs w:val="28"/>
        </w:rPr>
      </w:pPr>
      <w:hyperlink r:id="rId7" w:history="1">
        <w:r w:rsidR="00034388" w:rsidRPr="000E6694">
          <w:rPr>
            <w:rStyle w:val="a8"/>
            <w:rFonts w:asciiTheme="majorHAnsi" w:eastAsiaTheme="majorHAnsi" w:hAnsiTheme="majorHAnsi" w:cs="Arial"/>
            <w:b/>
            <w:bCs/>
            <w:sz w:val="28"/>
            <w:szCs w:val="28"/>
          </w:rPr>
          <w:t>http://barunmd.or.kr/</w:t>
        </w:r>
      </w:hyperlink>
    </w:p>
    <w:sectPr w:rsidR="00FB5103" w:rsidRPr="00C272A2" w:rsidSect="0021467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CDD37" w14:textId="77777777" w:rsidR="001F2FD2" w:rsidRDefault="001F2FD2" w:rsidP="00971A3D">
      <w:r>
        <w:separator/>
      </w:r>
    </w:p>
  </w:endnote>
  <w:endnote w:type="continuationSeparator" w:id="0">
    <w:p w14:paraId="7D134E3A" w14:textId="77777777" w:rsidR="001F2FD2" w:rsidRDefault="001F2FD2" w:rsidP="0097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4075E" w14:textId="77777777" w:rsidR="001F2FD2" w:rsidRDefault="001F2FD2" w:rsidP="00971A3D">
      <w:r>
        <w:separator/>
      </w:r>
    </w:p>
  </w:footnote>
  <w:footnote w:type="continuationSeparator" w:id="0">
    <w:p w14:paraId="52E59777" w14:textId="77777777" w:rsidR="001F2FD2" w:rsidRDefault="001F2FD2" w:rsidP="00971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41E"/>
    <w:rsid w:val="00004823"/>
    <w:rsid w:val="00034388"/>
    <w:rsid w:val="00086F37"/>
    <w:rsid w:val="000D6AB4"/>
    <w:rsid w:val="000F34FC"/>
    <w:rsid w:val="001248AA"/>
    <w:rsid w:val="00173EE7"/>
    <w:rsid w:val="0019206E"/>
    <w:rsid w:val="001C7C95"/>
    <w:rsid w:val="001F2FD2"/>
    <w:rsid w:val="0021467B"/>
    <w:rsid w:val="00230E80"/>
    <w:rsid w:val="0028237E"/>
    <w:rsid w:val="002854B7"/>
    <w:rsid w:val="002D441E"/>
    <w:rsid w:val="002F0152"/>
    <w:rsid w:val="00306BE3"/>
    <w:rsid w:val="00324D29"/>
    <w:rsid w:val="003557D6"/>
    <w:rsid w:val="00371FA7"/>
    <w:rsid w:val="00372538"/>
    <w:rsid w:val="00380B31"/>
    <w:rsid w:val="00386C2B"/>
    <w:rsid w:val="003C5266"/>
    <w:rsid w:val="004062D8"/>
    <w:rsid w:val="00443CCB"/>
    <w:rsid w:val="00536014"/>
    <w:rsid w:val="005422E0"/>
    <w:rsid w:val="00564160"/>
    <w:rsid w:val="00584AA4"/>
    <w:rsid w:val="005B0FD5"/>
    <w:rsid w:val="005E1F5C"/>
    <w:rsid w:val="005F0F58"/>
    <w:rsid w:val="005F1442"/>
    <w:rsid w:val="006573FE"/>
    <w:rsid w:val="006643BF"/>
    <w:rsid w:val="00675A85"/>
    <w:rsid w:val="006A0F55"/>
    <w:rsid w:val="006B0204"/>
    <w:rsid w:val="006B4AD4"/>
    <w:rsid w:val="006C2F2B"/>
    <w:rsid w:val="00746A5D"/>
    <w:rsid w:val="00754331"/>
    <w:rsid w:val="0076163E"/>
    <w:rsid w:val="00795A56"/>
    <w:rsid w:val="007E5334"/>
    <w:rsid w:val="007F68D7"/>
    <w:rsid w:val="00895D0D"/>
    <w:rsid w:val="008C7CBD"/>
    <w:rsid w:val="008F2634"/>
    <w:rsid w:val="009000BA"/>
    <w:rsid w:val="0091383F"/>
    <w:rsid w:val="00971A3D"/>
    <w:rsid w:val="009B3E8F"/>
    <w:rsid w:val="009F0FFF"/>
    <w:rsid w:val="00A70A01"/>
    <w:rsid w:val="00A9303C"/>
    <w:rsid w:val="00AA7F0E"/>
    <w:rsid w:val="00AB518F"/>
    <w:rsid w:val="00B157AF"/>
    <w:rsid w:val="00B25ABD"/>
    <w:rsid w:val="00B7611D"/>
    <w:rsid w:val="00BE2527"/>
    <w:rsid w:val="00BF1F98"/>
    <w:rsid w:val="00C231AA"/>
    <w:rsid w:val="00C272A2"/>
    <w:rsid w:val="00C32040"/>
    <w:rsid w:val="00C70BAB"/>
    <w:rsid w:val="00CB6EBE"/>
    <w:rsid w:val="00CC50F3"/>
    <w:rsid w:val="00CC5455"/>
    <w:rsid w:val="00D60AC4"/>
    <w:rsid w:val="00D96BF2"/>
    <w:rsid w:val="00DB16E6"/>
    <w:rsid w:val="00DC61BB"/>
    <w:rsid w:val="00DD1A8B"/>
    <w:rsid w:val="00DE62EF"/>
    <w:rsid w:val="00DF4760"/>
    <w:rsid w:val="00E14DF8"/>
    <w:rsid w:val="00E834D0"/>
    <w:rsid w:val="00EB63DD"/>
    <w:rsid w:val="00EB6BDE"/>
    <w:rsid w:val="00EF1C74"/>
    <w:rsid w:val="00FB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87F84"/>
  <w15:docId w15:val="{D4FF30B0-DBC0-47A0-BDCA-B2AAD19C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67B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D6AB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0D6AB4"/>
    <w:rPr>
      <w:rFonts w:asciiTheme="majorHAnsi" w:eastAsiaTheme="majorEastAsia" w:hAnsiTheme="majorHAnsi" w:cstheme="majorBidi"/>
      <w:sz w:val="18"/>
      <w:szCs w:val="18"/>
    </w:rPr>
  </w:style>
  <w:style w:type="character" w:styleId="a4">
    <w:name w:val="Emphasis"/>
    <w:basedOn w:val="a0"/>
    <w:uiPriority w:val="20"/>
    <w:qFormat/>
    <w:rsid w:val="00E834D0"/>
    <w:rPr>
      <w:b/>
      <w:bCs/>
      <w:i w:val="0"/>
      <w:iCs w:val="0"/>
    </w:rPr>
  </w:style>
  <w:style w:type="character" w:customStyle="1" w:styleId="st1">
    <w:name w:val="st1"/>
    <w:basedOn w:val="a0"/>
    <w:rsid w:val="00E834D0"/>
  </w:style>
  <w:style w:type="paragraph" w:styleId="a5">
    <w:name w:val="header"/>
    <w:basedOn w:val="a"/>
    <w:link w:val="Char0"/>
    <w:uiPriority w:val="99"/>
    <w:unhideWhenUsed/>
    <w:rsid w:val="00971A3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971A3D"/>
  </w:style>
  <w:style w:type="paragraph" w:styleId="a6">
    <w:name w:val="footer"/>
    <w:basedOn w:val="a"/>
    <w:link w:val="Char1"/>
    <w:uiPriority w:val="99"/>
    <w:unhideWhenUsed/>
    <w:rsid w:val="00971A3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971A3D"/>
  </w:style>
  <w:style w:type="table" w:styleId="a7">
    <w:name w:val="Table Grid"/>
    <w:basedOn w:val="a1"/>
    <w:uiPriority w:val="59"/>
    <w:rsid w:val="00FB51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semiHidden/>
    <w:unhideWhenUsed/>
    <w:rsid w:val="00DF4760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034388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arunmd.or.k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김수현</dc:creator>
  <cp:lastModifiedBy>바른의료연구소</cp:lastModifiedBy>
  <cp:revision>3</cp:revision>
  <dcterms:created xsi:type="dcterms:W3CDTF">2025-12-23T00:12:00Z</dcterms:created>
  <dcterms:modified xsi:type="dcterms:W3CDTF">2025-12-23T00:15:00Z</dcterms:modified>
</cp:coreProperties>
</file>