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45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40"/>
        <w:gridCol w:w="1042"/>
        <w:gridCol w:w="2568"/>
        <w:gridCol w:w="851"/>
        <w:gridCol w:w="2854"/>
      </w:tblGrid>
      <w:tr w:rsidR="00FB5103" w:rsidRPr="005F3B0D" w14:paraId="10F3CF7A" w14:textId="77777777" w:rsidTr="009D071A">
        <w:trPr>
          <w:trHeight w:val="538"/>
          <w:jc w:val="center"/>
        </w:trPr>
        <w:tc>
          <w:tcPr>
            <w:tcW w:w="2140" w:type="dxa"/>
            <w:vMerge w:val="restart"/>
            <w:tcBorders>
              <w:right w:val="single" w:sz="4" w:space="0" w:color="000000" w:themeColor="text1"/>
            </w:tcBorders>
            <w:vAlign w:val="center"/>
          </w:tcPr>
          <w:p w14:paraId="1F29CCFA" w14:textId="77777777" w:rsidR="00FB5103" w:rsidRPr="005F3B0D" w:rsidRDefault="00FB5103" w:rsidP="009D071A">
            <w:pPr>
              <w:jc w:val="center"/>
              <w:rPr>
                <w:rFonts w:eastAsiaTheme="minorHAnsi"/>
                <w:b/>
                <w:szCs w:val="20"/>
              </w:rPr>
            </w:pPr>
            <w:bookmarkStart w:id="0" w:name="_Hlk510686469"/>
            <w:r>
              <w:rPr>
                <w:rFonts w:eastAsiaTheme="minorHAnsi"/>
                <w:b/>
                <w:noProof/>
                <w:szCs w:val="20"/>
              </w:rPr>
              <w:drawing>
                <wp:inline distT="0" distB="0" distL="0" distR="0" wp14:anchorId="51741C46" wp14:editId="6E6D9732">
                  <wp:extent cx="1228356" cy="1293496"/>
                  <wp:effectExtent l="0" t="0" r="0" b="1905"/>
                  <wp:docPr id="7"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바른의료연구소.jpg"/>
                          <pic:cNvPicPr/>
                        </pic:nvPicPr>
                        <pic:blipFill>
                          <a:blip r:embed="rId6">
                            <a:extLst>
                              <a:ext uri="{28A0092B-C50C-407E-A947-70E740481C1C}">
                                <a14:useLocalDpi xmlns:a14="http://schemas.microsoft.com/office/drawing/2010/main" val="0"/>
                              </a:ext>
                            </a:extLst>
                          </a:blip>
                          <a:stretch>
                            <a:fillRect/>
                          </a:stretch>
                        </pic:blipFill>
                        <pic:spPr>
                          <a:xfrm>
                            <a:off x="0" y="0"/>
                            <a:ext cx="1237259" cy="1302871"/>
                          </a:xfrm>
                          <a:prstGeom prst="rect">
                            <a:avLst/>
                          </a:prstGeom>
                        </pic:spPr>
                      </pic:pic>
                    </a:graphicData>
                  </a:graphic>
                </wp:inline>
              </w:drawing>
            </w:r>
          </w:p>
        </w:tc>
        <w:tc>
          <w:tcPr>
            <w:tcW w:w="3610" w:type="dxa"/>
            <w:gridSpan w:val="2"/>
            <w:vMerge w:val="restart"/>
            <w:tcBorders>
              <w:left w:val="single" w:sz="4" w:space="0" w:color="000000" w:themeColor="text1"/>
              <w:bottom w:val="single" w:sz="4" w:space="0" w:color="000000" w:themeColor="text1"/>
              <w:right w:val="single" w:sz="4" w:space="0" w:color="000000" w:themeColor="text1"/>
            </w:tcBorders>
            <w:vAlign w:val="center"/>
          </w:tcPr>
          <w:p w14:paraId="21A959A1" w14:textId="66CC6B29" w:rsidR="00FB5103" w:rsidRPr="000F5A96" w:rsidRDefault="00443CCB" w:rsidP="009D071A">
            <w:pPr>
              <w:jc w:val="center"/>
              <w:rPr>
                <w:rFonts w:eastAsiaTheme="minorHAnsi"/>
                <w:b/>
                <w:sz w:val="56"/>
                <w:szCs w:val="56"/>
              </w:rPr>
            </w:pPr>
            <w:r>
              <w:rPr>
                <w:rFonts w:eastAsiaTheme="minorHAnsi" w:hint="eastAsia"/>
                <w:b/>
                <w:sz w:val="56"/>
                <w:szCs w:val="56"/>
              </w:rPr>
              <w:t>보 도 자 료</w:t>
            </w:r>
          </w:p>
        </w:tc>
        <w:tc>
          <w:tcPr>
            <w:tcW w:w="851" w:type="dxa"/>
            <w:tcBorders>
              <w:left w:val="single" w:sz="4" w:space="0" w:color="000000" w:themeColor="text1"/>
              <w:right w:val="single" w:sz="4" w:space="0" w:color="000000" w:themeColor="text1"/>
            </w:tcBorders>
            <w:vAlign w:val="center"/>
          </w:tcPr>
          <w:p w14:paraId="78E041E9" w14:textId="77777777" w:rsidR="00FB5103" w:rsidRPr="005F3B0D" w:rsidRDefault="00FB5103" w:rsidP="009D071A">
            <w:pPr>
              <w:rPr>
                <w:rFonts w:eastAsiaTheme="minorHAnsi"/>
                <w:szCs w:val="20"/>
              </w:rPr>
            </w:pPr>
            <w:r w:rsidRPr="005F3B0D">
              <w:rPr>
                <w:rFonts w:eastAsiaTheme="minorHAnsi" w:hint="eastAsia"/>
                <w:szCs w:val="20"/>
              </w:rPr>
              <w:t>담당자</w:t>
            </w:r>
          </w:p>
        </w:tc>
        <w:tc>
          <w:tcPr>
            <w:tcW w:w="2854" w:type="dxa"/>
            <w:tcBorders>
              <w:left w:val="single" w:sz="4" w:space="0" w:color="000000" w:themeColor="text1"/>
            </w:tcBorders>
            <w:vAlign w:val="center"/>
          </w:tcPr>
          <w:p w14:paraId="4E4D9256" w14:textId="252B0258" w:rsidR="00FB5103" w:rsidRPr="005F3B0D" w:rsidRDefault="00C272A2" w:rsidP="00C272A2">
            <w:pPr>
              <w:jc w:val="center"/>
              <w:rPr>
                <w:rFonts w:eastAsiaTheme="minorHAnsi"/>
                <w:szCs w:val="20"/>
              </w:rPr>
            </w:pPr>
            <w:r>
              <w:rPr>
                <w:rFonts w:eastAsiaTheme="minorHAnsi" w:hint="eastAsia"/>
                <w:szCs w:val="20"/>
              </w:rPr>
              <w:t>바른의료연구소 사무국</w:t>
            </w:r>
          </w:p>
        </w:tc>
      </w:tr>
      <w:tr w:rsidR="00FB5103" w:rsidRPr="005F3B0D" w14:paraId="55885EDB" w14:textId="77777777" w:rsidTr="009D071A">
        <w:trPr>
          <w:trHeight w:val="406"/>
          <w:jc w:val="center"/>
        </w:trPr>
        <w:tc>
          <w:tcPr>
            <w:tcW w:w="2140" w:type="dxa"/>
            <w:vMerge/>
            <w:tcBorders>
              <w:right w:val="single" w:sz="4" w:space="0" w:color="000000" w:themeColor="text1"/>
            </w:tcBorders>
          </w:tcPr>
          <w:p w14:paraId="746B33D0" w14:textId="77777777" w:rsidR="00FB5103" w:rsidRPr="005F3B0D" w:rsidRDefault="00FB5103" w:rsidP="009D071A">
            <w:pPr>
              <w:rPr>
                <w:rFonts w:eastAsiaTheme="minorHAnsi"/>
                <w:szCs w:val="20"/>
              </w:rPr>
            </w:pPr>
          </w:p>
        </w:tc>
        <w:tc>
          <w:tcPr>
            <w:tcW w:w="36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FB11E" w14:textId="77777777" w:rsidR="00FB5103" w:rsidRPr="005F3B0D" w:rsidRDefault="00FB5103" w:rsidP="009D071A">
            <w:pPr>
              <w:rPr>
                <w:rFonts w:eastAsiaTheme="minorHAnsi"/>
                <w:szCs w:val="20"/>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A9DCC" w14:textId="77777777" w:rsidR="00FB5103" w:rsidRPr="005F3B0D" w:rsidRDefault="00FB5103" w:rsidP="009D071A">
            <w:pPr>
              <w:rPr>
                <w:rFonts w:eastAsiaTheme="minorHAnsi"/>
                <w:szCs w:val="20"/>
              </w:rPr>
            </w:pPr>
            <w:r w:rsidRPr="005F3B0D">
              <w:rPr>
                <w:rFonts w:eastAsiaTheme="minorHAnsi" w:hint="eastAsia"/>
                <w:szCs w:val="20"/>
              </w:rPr>
              <w:t>이메일</w:t>
            </w:r>
          </w:p>
        </w:tc>
        <w:tc>
          <w:tcPr>
            <w:tcW w:w="2854" w:type="dxa"/>
            <w:tcBorders>
              <w:top w:val="single" w:sz="4" w:space="0" w:color="000000" w:themeColor="text1"/>
              <w:left w:val="single" w:sz="4" w:space="0" w:color="000000" w:themeColor="text1"/>
              <w:bottom w:val="single" w:sz="4" w:space="0" w:color="000000" w:themeColor="text1"/>
            </w:tcBorders>
            <w:vAlign w:val="center"/>
          </w:tcPr>
          <w:p w14:paraId="57F4630A" w14:textId="2AB7B990" w:rsidR="00FB5103" w:rsidRPr="004C78FC" w:rsidRDefault="00584AA4" w:rsidP="009D071A">
            <w:pPr>
              <w:jc w:val="center"/>
              <w:rPr>
                <w:rFonts w:ascii="맑은 고딕" w:eastAsia="맑은 고딕" w:cs="맑은 고딕"/>
                <w:kern w:val="0"/>
                <w:szCs w:val="20"/>
              </w:rPr>
            </w:pPr>
            <w:r w:rsidRPr="00584AA4">
              <w:rPr>
                <w:rFonts w:ascii="맑은 고딕" w:eastAsia="맑은 고딕" w:cs="맑은 고딕"/>
                <w:kern w:val="0"/>
                <w:szCs w:val="20"/>
              </w:rPr>
              <w:t>bareunmedi923@naver.com</w:t>
            </w:r>
          </w:p>
        </w:tc>
      </w:tr>
      <w:tr w:rsidR="00FB5103" w:rsidRPr="004770BD" w14:paraId="553EA1EB" w14:textId="77777777" w:rsidTr="009D071A">
        <w:trPr>
          <w:trHeight w:val="130"/>
          <w:jc w:val="center"/>
        </w:trPr>
        <w:tc>
          <w:tcPr>
            <w:tcW w:w="2140" w:type="dxa"/>
            <w:vMerge/>
            <w:tcBorders>
              <w:right w:val="single" w:sz="4" w:space="0" w:color="000000" w:themeColor="text1"/>
            </w:tcBorders>
          </w:tcPr>
          <w:p w14:paraId="6BABEACC"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B7BE3" w14:textId="77777777" w:rsidR="00FB5103" w:rsidRPr="005F3B0D" w:rsidRDefault="00FB5103" w:rsidP="009D071A">
            <w:pPr>
              <w:rPr>
                <w:rFonts w:eastAsiaTheme="minorHAnsi"/>
                <w:szCs w:val="20"/>
              </w:rPr>
            </w:pPr>
            <w:r w:rsidRPr="005F3B0D">
              <w:rPr>
                <w:rFonts w:eastAsiaTheme="minorHAnsi" w:hint="eastAsia"/>
                <w:szCs w:val="20"/>
              </w:rPr>
              <w:t>배포일자</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C7CF7" w14:textId="31036827" w:rsidR="00FB5103" w:rsidRPr="005F3B0D" w:rsidRDefault="00FB5103" w:rsidP="009D071A">
            <w:pPr>
              <w:rPr>
                <w:rFonts w:eastAsiaTheme="minorHAnsi"/>
                <w:szCs w:val="20"/>
              </w:rPr>
            </w:pPr>
            <w:r w:rsidRPr="005F3B0D">
              <w:rPr>
                <w:rFonts w:eastAsiaTheme="minorHAnsi" w:hint="eastAsia"/>
                <w:szCs w:val="20"/>
              </w:rPr>
              <w:t>20</w:t>
            </w:r>
            <w:r w:rsidR="00034388">
              <w:rPr>
                <w:rFonts w:eastAsiaTheme="minorHAnsi"/>
                <w:szCs w:val="20"/>
              </w:rPr>
              <w:t>2</w:t>
            </w:r>
            <w:r w:rsidR="00C272A2">
              <w:rPr>
                <w:rFonts w:eastAsiaTheme="minorHAnsi"/>
                <w:szCs w:val="20"/>
              </w:rPr>
              <w:t>5</w:t>
            </w:r>
            <w:r w:rsidRPr="005F3B0D">
              <w:rPr>
                <w:rFonts w:eastAsiaTheme="minorHAnsi" w:hint="eastAsia"/>
                <w:szCs w:val="20"/>
              </w:rPr>
              <w:t>년</w:t>
            </w:r>
            <w:r>
              <w:rPr>
                <w:rFonts w:eastAsiaTheme="minorHAnsi" w:hint="eastAsia"/>
                <w:szCs w:val="20"/>
              </w:rPr>
              <w:t xml:space="preserve"> </w:t>
            </w:r>
            <w:r w:rsidR="00564160">
              <w:rPr>
                <w:rFonts w:eastAsiaTheme="minorHAnsi"/>
                <w:szCs w:val="20"/>
              </w:rPr>
              <w:t>1</w:t>
            </w:r>
            <w:r w:rsidR="00C231AA">
              <w:rPr>
                <w:rFonts w:eastAsiaTheme="minorHAnsi"/>
                <w:szCs w:val="20"/>
              </w:rPr>
              <w:t>1</w:t>
            </w:r>
            <w:r w:rsidRPr="005F3B0D">
              <w:rPr>
                <w:rFonts w:eastAsiaTheme="minorHAnsi" w:hint="eastAsia"/>
                <w:szCs w:val="20"/>
              </w:rPr>
              <w:t xml:space="preserve">월 </w:t>
            </w:r>
            <w:r w:rsidR="003557D6">
              <w:rPr>
                <w:rFonts w:eastAsiaTheme="minorHAnsi"/>
                <w:szCs w:val="20"/>
              </w:rPr>
              <w:t>2</w:t>
            </w:r>
            <w:r w:rsidR="00CC5455">
              <w:rPr>
                <w:rFonts w:eastAsiaTheme="minorHAnsi"/>
                <w:szCs w:val="20"/>
              </w:rPr>
              <w:t>7</w:t>
            </w:r>
            <w:r w:rsidRPr="005F3B0D">
              <w:rPr>
                <w:rFonts w:eastAsiaTheme="minorHAnsi" w:hint="eastAsia"/>
                <w:szCs w:val="20"/>
              </w:rPr>
              <w:t>일(</w:t>
            </w:r>
            <w:r w:rsidR="003557D6">
              <w:rPr>
                <w:rFonts w:eastAsiaTheme="minorHAnsi" w:hint="eastAsia"/>
                <w:szCs w:val="20"/>
              </w:rPr>
              <w:t>목</w:t>
            </w:r>
            <w:r w:rsidRPr="005F3B0D">
              <w:rPr>
                <w:rFonts w:eastAsiaTheme="minorHAnsi" w:hint="eastAsia"/>
                <w:szCs w:val="20"/>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1733" w14:textId="77777777" w:rsidR="00FB5103" w:rsidRPr="005F3B0D" w:rsidRDefault="00FB5103" w:rsidP="009D071A">
            <w:pPr>
              <w:rPr>
                <w:rFonts w:eastAsiaTheme="minorHAnsi"/>
                <w:szCs w:val="20"/>
              </w:rPr>
            </w:pPr>
            <w:r w:rsidRPr="005F3B0D">
              <w:rPr>
                <w:rFonts w:eastAsiaTheme="minorHAnsi" w:hint="eastAsia"/>
                <w:szCs w:val="20"/>
              </w:rPr>
              <w:t>전화</w:t>
            </w:r>
          </w:p>
        </w:tc>
        <w:tc>
          <w:tcPr>
            <w:tcW w:w="2854" w:type="dxa"/>
            <w:tcBorders>
              <w:top w:val="single" w:sz="4" w:space="0" w:color="000000" w:themeColor="text1"/>
              <w:left w:val="single" w:sz="4" w:space="0" w:color="000000" w:themeColor="text1"/>
              <w:bottom w:val="single" w:sz="4" w:space="0" w:color="000000" w:themeColor="text1"/>
            </w:tcBorders>
          </w:tcPr>
          <w:p w14:paraId="4DDDE8F3" w14:textId="77777777" w:rsidR="00FB5103" w:rsidRPr="005F3B0D" w:rsidRDefault="00FB5103" w:rsidP="009D071A">
            <w:pPr>
              <w:jc w:val="center"/>
              <w:rPr>
                <w:rFonts w:eastAsiaTheme="minorHAnsi"/>
                <w:szCs w:val="20"/>
              </w:rPr>
            </w:pPr>
            <w:r w:rsidRPr="006B20BB">
              <w:rPr>
                <w:rFonts w:eastAsiaTheme="minorHAnsi"/>
                <w:szCs w:val="20"/>
              </w:rPr>
              <w:t>070-7860-0111</w:t>
            </w:r>
          </w:p>
        </w:tc>
      </w:tr>
      <w:tr w:rsidR="00FB5103" w:rsidRPr="005F3B0D" w14:paraId="5B3A0504" w14:textId="77777777" w:rsidTr="009D071A">
        <w:trPr>
          <w:trHeight w:val="130"/>
          <w:jc w:val="center"/>
        </w:trPr>
        <w:tc>
          <w:tcPr>
            <w:tcW w:w="2140" w:type="dxa"/>
            <w:vMerge/>
            <w:tcBorders>
              <w:right w:val="single" w:sz="4" w:space="0" w:color="000000" w:themeColor="text1"/>
            </w:tcBorders>
          </w:tcPr>
          <w:p w14:paraId="5ED6A6EF" w14:textId="77777777" w:rsidR="00FB5103" w:rsidRPr="005F3B0D" w:rsidRDefault="00FB5103" w:rsidP="009D071A">
            <w:pPr>
              <w:rPr>
                <w:rFonts w:eastAsiaTheme="minorHAnsi"/>
                <w:szCs w:val="20"/>
              </w:rPr>
            </w:pPr>
          </w:p>
        </w:tc>
        <w:tc>
          <w:tcPr>
            <w:tcW w:w="10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149C" w14:textId="77777777" w:rsidR="00FB5103" w:rsidRPr="005F3B0D" w:rsidRDefault="00FB5103" w:rsidP="009D071A">
            <w:pPr>
              <w:rPr>
                <w:rFonts w:eastAsiaTheme="minorHAnsi"/>
                <w:szCs w:val="20"/>
              </w:rPr>
            </w:pPr>
            <w:r w:rsidRPr="005F3B0D">
              <w:rPr>
                <w:rFonts w:eastAsiaTheme="minorHAnsi" w:hint="eastAsia"/>
                <w:szCs w:val="20"/>
              </w:rPr>
              <w:t>보도일시</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9332" w14:textId="77777777" w:rsidR="00FB5103" w:rsidRPr="005F3B0D" w:rsidRDefault="00FB5103" w:rsidP="009D071A">
            <w:pPr>
              <w:rPr>
                <w:rFonts w:eastAsiaTheme="minorHAnsi"/>
                <w:b/>
                <w:color w:val="FF0000"/>
                <w:szCs w:val="20"/>
              </w:rPr>
            </w:pPr>
            <w:r>
              <w:rPr>
                <w:rFonts w:eastAsiaTheme="minorHAnsi" w:hint="eastAsia"/>
                <w:b/>
                <w:color w:val="FF0000"/>
                <w:szCs w:val="20"/>
              </w:rPr>
              <w:t>즉시발송</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995A4" w14:textId="77777777" w:rsidR="00FB5103" w:rsidRPr="005F3B0D" w:rsidRDefault="00FB5103" w:rsidP="009D071A">
            <w:pPr>
              <w:rPr>
                <w:rFonts w:eastAsiaTheme="minorHAnsi"/>
                <w:szCs w:val="20"/>
              </w:rPr>
            </w:pPr>
            <w:r w:rsidRPr="005F3B0D">
              <w:rPr>
                <w:rFonts w:eastAsiaTheme="minorHAnsi" w:hint="eastAsia"/>
                <w:szCs w:val="20"/>
              </w:rPr>
              <w:t>팩스</w:t>
            </w:r>
          </w:p>
        </w:tc>
        <w:tc>
          <w:tcPr>
            <w:tcW w:w="2854" w:type="dxa"/>
            <w:tcBorders>
              <w:top w:val="single" w:sz="4" w:space="0" w:color="000000" w:themeColor="text1"/>
              <w:left w:val="single" w:sz="4" w:space="0" w:color="000000" w:themeColor="text1"/>
              <w:bottom w:val="single" w:sz="4" w:space="0" w:color="000000" w:themeColor="text1"/>
            </w:tcBorders>
          </w:tcPr>
          <w:p w14:paraId="5DCEA26D" w14:textId="77777777" w:rsidR="00FB5103" w:rsidRPr="005F3B0D" w:rsidRDefault="00FB5103" w:rsidP="009D071A">
            <w:pPr>
              <w:rPr>
                <w:rFonts w:eastAsiaTheme="minorHAnsi"/>
                <w:szCs w:val="20"/>
              </w:rPr>
            </w:pPr>
          </w:p>
        </w:tc>
      </w:tr>
      <w:tr w:rsidR="00FB5103" w:rsidRPr="0061028B" w14:paraId="3A686ED3" w14:textId="77777777" w:rsidTr="009D071A">
        <w:trPr>
          <w:trHeight w:val="229"/>
          <w:jc w:val="center"/>
        </w:trPr>
        <w:tc>
          <w:tcPr>
            <w:tcW w:w="2140" w:type="dxa"/>
            <w:vMerge/>
            <w:tcBorders>
              <w:right w:val="single" w:sz="4" w:space="0" w:color="000000" w:themeColor="text1"/>
            </w:tcBorders>
          </w:tcPr>
          <w:p w14:paraId="5BDF46FD" w14:textId="77777777" w:rsidR="00FB5103" w:rsidRPr="005F3B0D" w:rsidRDefault="00FB5103" w:rsidP="009D071A">
            <w:pPr>
              <w:rPr>
                <w:rFonts w:eastAsiaTheme="minorHAnsi"/>
                <w:szCs w:val="20"/>
              </w:rPr>
            </w:pPr>
          </w:p>
        </w:tc>
        <w:tc>
          <w:tcPr>
            <w:tcW w:w="7315" w:type="dxa"/>
            <w:gridSpan w:val="4"/>
            <w:tcBorders>
              <w:top w:val="single" w:sz="4" w:space="0" w:color="000000" w:themeColor="text1"/>
              <w:left w:val="single" w:sz="4" w:space="0" w:color="000000" w:themeColor="text1"/>
              <w:bottom w:val="single" w:sz="4" w:space="0" w:color="auto"/>
            </w:tcBorders>
          </w:tcPr>
          <w:p w14:paraId="1FB33E44" w14:textId="77777777" w:rsidR="00FB5103" w:rsidRPr="005F3B0D" w:rsidRDefault="00FB5103" w:rsidP="009D071A">
            <w:pPr>
              <w:rPr>
                <w:rFonts w:eastAsiaTheme="minorHAnsi"/>
                <w:b/>
                <w:color w:val="365F91" w:themeColor="accent1" w:themeShade="BF"/>
                <w:szCs w:val="20"/>
              </w:rPr>
            </w:pPr>
            <w:r w:rsidRPr="005F3B0D">
              <w:rPr>
                <w:rFonts w:eastAsiaTheme="minorHAnsi" w:hint="eastAsia"/>
                <w:b/>
                <w:color w:val="000000" w:themeColor="text1"/>
                <w:szCs w:val="20"/>
              </w:rPr>
              <w:t>*</w:t>
            </w:r>
            <w:r w:rsidRPr="005F3B0D">
              <w:rPr>
                <w:rFonts w:eastAsiaTheme="minorHAnsi" w:cs="바탕" w:hint="eastAsia"/>
                <w:b/>
                <w:color w:val="000000" w:themeColor="text1"/>
                <w:szCs w:val="20"/>
              </w:rPr>
              <w:t>보도요청 시간을 지켜주실 것을 간곡히 부탁드립니다.</w:t>
            </w:r>
          </w:p>
        </w:tc>
      </w:tr>
      <w:tr w:rsidR="00FB5103" w:rsidRPr="005F3B0D" w14:paraId="0590AB13" w14:textId="77777777" w:rsidTr="009D071A">
        <w:trPr>
          <w:trHeight w:val="265"/>
          <w:jc w:val="center"/>
        </w:trPr>
        <w:tc>
          <w:tcPr>
            <w:tcW w:w="2140" w:type="dxa"/>
            <w:vMerge/>
            <w:tcBorders>
              <w:right w:val="single" w:sz="4" w:space="0" w:color="000000" w:themeColor="text1"/>
            </w:tcBorders>
          </w:tcPr>
          <w:p w14:paraId="5370705D" w14:textId="77777777" w:rsidR="00FB5103" w:rsidRPr="005F3B0D" w:rsidRDefault="00FB5103" w:rsidP="009D071A">
            <w:pPr>
              <w:rPr>
                <w:rFonts w:eastAsiaTheme="minorHAnsi"/>
                <w:szCs w:val="20"/>
              </w:rPr>
            </w:pPr>
          </w:p>
        </w:tc>
        <w:tc>
          <w:tcPr>
            <w:tcW w:w="7315" w:type="dxa"/>
            <w:gridSpan w:val="4"/>
            <w:tcBorders>
              <w:top w:val="single" w:sz="4" w:space="0" w:color="auto"/>
              <w:left w:val="single" w:sz="4" w:space="0" w:color="000000" w:themeColor="text1"/>
            </w:tcBorders>
          </w:tcPr>
          <w:p w14:paraId="1B938637" w14:textId="77777777" w:rsidR="00FB5103" w:rsidRPr="005F3B0D" w:rsidRDefault="00FB5103" w:rsidP="009D071A">
            <w:pPr>
              <w:rPr>
                <w:rFonts w:eastAsiaTheme="minorHAnsi"/>
                <w:color w:val="365F91" w:themeColor="accent1" w:themeShade="BF"/>
                <w:szCs w:val="20"/>
              </w:rPr>
            </w:pPr>
            <w:r w:rsidRPr="00D3405B">
              <w:rPr>
                <w:rFonts w:eastAsiaTheme="minorHAnsi" w:cs="바탕" w:hint="eastAsia"/>
                <w:b/>
                <w:color w:val="000000" w:themeColor="text1"/>
                <w:szCs w:val="20"/>
              </w:rPr>
              <w:t>바른의료연구소</w:t>
            </w:r>
          </w:p>
        </w:tc>
      </w:tr>
    </w:tbl>
    <w:bookmarkEnd w:id="0"/>
    <w:p w14:paraId="19FFA922" w14:textId="77777777" w:rsidR="00FB5103" w:rsidRDefault="00FB5103">
      <w:pPr>
        <w:rPr>
          <w:b/>
          <w:sz w:val="24"/>
        </w:rPr>
      </w:pPr>
      <w:r w:rsidRPr="0019206E">
        <w:rPr>
          <w:rFonts w:hint="eastAsia"/>
          <w:b/>
          <w:sz w:val="24"/>
        </w:rPr>
        <w:t xml:space="preserve"> </w:t>
      </w:r>
    </w:p>
    <w:p w14:paraId="00083DCB" w14:textId="77777777" w:rsidR="00FB5103" w:rsidRDefault="00FB5103">
      <w:pPr>
        <w:rPr>
          <w:sz w:val="22"/>
        </w:rPr>
      </w:pPr>
    </w:p>
    <w:p w14:paraId="62C4A506" w14:textId="55CCB317" w:rsidR="00C272A2" w:rsidRDefault="007F68D7" w:rsidP="00C272A2">
      <w:pPr>
        <w:jc w:val="center"/>
        <w:rPr>
          <w:rFonts w:ascii="맑은 고딕" w:eastAsia="맑은 고딕" w:hAnsi="맑은 고딕"/>
          <w:b/>
          <w:bCs/>
          <w:sz w:val="28"/>
          <w:szCs w:val="28"/>
        </w:rPr>
      </w:pPr>
      <w:r w:rsidRPr="007F68D7">
        <w:rPr>
          <w:rFonts w:ascii="맑은 고딕" w:eastAsia="맑은 고딕" w:hAnsi="맑은 고딕"/>
          <w:b/>
          <w:bCs/>
          <w:sz w:val="28"/>
          <w:szCs w:val="28"/>
        </w:rPr>
        <w:t xml:space="preserve">[바른의료연구소 </w:t>
      </w:r>
      <w:r w:rsidR="003557D6">
        <w:rPr>
          <w:rFonts w:ascii="맑은 고딕" w:eastAsia="맑은 고딕" w:hAnsi="맑은 고딕" w:hint="eastAsia"/>
          <w:b/>
          <w:bCs/>
          <w:sz w:val="28"/>
          <w:szCs w:val="28"/>
        </w:rPr>
        <w:t>입장문</w:t>
      </w:r>
      <w:r w:rsidRPr="007F68D7">
        <w:rPr>
          <w:rFonts w:ascii="맑은 고딕" w:eastAsia="맑은 고딕" w:hAnsi="맑은 고딕"/>
          <w:b/>
          <w:bCs/>
          <w:sz w:val="28"/>
          <w:szCs w:val="28"/>
        </w:rPr>
        <w:t>]</w:t>
      </w:r>
    </w:p>
    <w:p w14:paraId="44535F3A" w14:textId="77777777" w:rsidR="00CC5455" w:rsidRPr="00CC5455" w:rsidRDefault="00CC5455" w:rsidP="00CC5455">
      <w:pPr>
        <w:jc w:val="center"/>
        <w:rPr>
          <w:rFonts w:asciiTheme="majorHAnsi" w:eastAsiaTheme="majorHAnsi" w:hAnsiTheme="majorHAnsi" w:cs="Noto Sans KR"/>
          <w:b/>
          <w:color w:val="000000"/>
          <w:sz w:val="28"/>
          <w:szCs w:val="28"/>
        </w:rPr>
      </w:pPr>
      <w:r w:rsidRPr="00CC5455">
        <w:rPr>
          <w:rFonts w:asciiTheme="majorHAnsi" w:eastAsiaTheme="majorHAnsi" w:hAnsiTheme="majorHAnsi" w:cs="Noto Sans KR"/>
          <w:b/>
          <w:color w:val="000000"/>
          <w:sz w:val="28"/>
          <w:szCs w:val="28"/>
        </w:rPr>
        <w:t>국회는 사실과 다른 해외 사례를 인용하여 국민을 호도하지 말고, ‘응급실 뺑뺑이’ 문제에 있어서 현실을 도외시한 법 개정은 해결책이 될 수 없음을 깨달아야 한다.</w:t>
      </w:r>
    </w:p>
    <w:p w14:paraId="18F01DA3" w14:textId="77777777" w:rsidR="009000BA" w:rsidRPr="00CC5455" w:rsidRDefault="009000BA" w:rsidP="009000BA"/>
    <w:p w14:paraId="2664410F" w14:textId="77777777" w:rsidR="00CC5455" w:rsidRDefault="00CC5455" w:rsidP="00CC5455">
      <w:r>
        <w:t>- ‘응급실 뺑뺑이’ 사례가 필요한 이유</w:t>
      </w:r>
    </w:p>
    <w:p w14:paraId="6F20B251" w14:textId="77777777" w:rsidR="00CC5455" w:rsidRDefault="00CC5455" w:rsidP="00CC5455"/>
    <w:p w14:paraId="5465AD68" w14:textId="77777777" w:rsidR="00CC5455" w:rsidRDefault="00CC5455" w:rsidP="00CC5455">
      <w:r>
        <w:t>최근 부산 고등학생 경련 사망 사건 관련 왜곡 보도에 대해 바른의료연구소에서 해당 사례에 대한 문제제기를 한 이후에 무슨 이유에서인지 '응급실 뺑뺑이' 관련 논쟁이 끊임없이 이어지고 있다. 이미 각종 언론에서도 외상에 의한 뇌손상 환자가 소아간질 경련으로 오인되어 사망한 사건임을 다 알고 있음에도, 국회에서는 해당 사건을 끝까지 '응급실 뺑뺑이' 사건으로 규정하고는 편향된 자료를 제시하면서 여론을 호도하려는 움직임을 보이고 있다.</w:t>
      </w:r>
    </w:p>
    <w:p w14:paraId="5BBA62D8" w14:textId="77777777" w:rsidR="00CC5455" w:rsidRDefault="00CC5455" w:rsidP="00CC5455"/>
    <w:p w14:paraId="186EE02C" w14:textId="77777777" w:rsidR="00CC5455" w:rsidRDefault="00CC5455" w:rsidP="00CC5455">
      <w:r>
        <w:t>현재 국회에서 '응급실 뺑뺑이'의 문제를 지속적으로 언급하면서 각종 자료를 제시하는 역할을 앞장서서 하고 있는 사람이 바로 더불어민주당 양부남 의원이다. 양부남 의원실은 부산 고등학생 사망 사건의 진실을 알린 바른의료연구소의 발표 이후에도 119구급대와 부산소방본부에서 자료를 받아 당시 병원 14곳에서 수용을 거부했다는 말과 함께 소방본부 측 자료만을 제시하였다. 하지만 이 사건에서 환자가 외상 환자였고, 당시 구급대가 외상 관련 이송 문의는 하지 않았다는 사실은 일체 언급하지 않았다.</w:t>
      </w:r>
    </w:p>
    <w:p w14:paraId="709ABA71" w14:textId="77777777" w:rsidR="00CC5455" w:rsidRDefault="00CC5455" w:rsidP="00CC5455"/>
    <w:p w14:paraId="7AEF85AC" w14:textId="77777777" w:rsidR="00CC5455" w:rsidRDefault="00CC5455" w:rsidP="00CC5455">
      <w:r>
        <w:t xml:space="preserve">양부남 의원은 지난 7월 18일 119구조ㆍ구급에 관한 법률 개정안을 대표발의 하였고, 해당법안에서는, 현재의 응급의료법이 응급의료기관의 응급환자 수용능력을 사전에 확인하도록 정해 놓았음에도 불구하고 119구급대 또는 구급상황센터가 수용할 의료기관을 우선 선정하면 응급의료기관이 이를 따르도록 정하고 있다. 현재 국회에 계류되어 있는 이 법안 통과의 당위성을 주장하기 위해서인지는 몰라도 지난 11월 25일 양부남 의원실에서는 국회입법조사처에서 ‘119 병원 이송 관련 보고서’를 받아 미국, 일본, 영국, 캐나다, 호주 등 해외 주요 5개국에서는 구급대가 환자 상태를 평가한 뒤 이송할 병원을 선정하고, 특히 미국과 일본에선 병원 선정을 현장 구급대가 직접 한다고 밝혔다. 이 말을 언뜻 들으면 해외 주요 5개국은 구급대가 각 병원의 수용 가능 여부를 </w:t>
      </w:r>
      <w:r>
        <w:lastRenderedPageBreak/>
        <w:t>확인도 하지 않고, 응급환자를 가까운 응급실로 그냥 이송하는 것처럼 보이지만 이는 사실이 아니다.</w:t>
      </w:r>
    </w:p>
    <w:p w14:paraId="51E804CE" w14:textId="77777777" w:rsidR="00CC5455" w:rsidRDefault="00CC5455" w:rsidP="00CC5455"/>
    <w:p w14:paraId="4D0D2D46" w14:textId="77777777" w:rsidR="00CC5455" w:rsidRDefault="00CC5455" w:rsidP="00CC5455"/>
    <w:p w14:paraId="0D8EB97D" w14:textId="77777777" w:rsidR="00CC5455" w:rsidRDefault="00CC5455" w:rsidP="00CC5455">
      <w:r>
        <w:t>- 왜곡된 해외 사례의 진실과 왜곡의 이유</w:t>
      </w:r>
    </w:p>
    <w:p w14:paraId="376EA8D5" w14:textId="77777777" w:rsidR="00CC5455" w:rsidRDefault="00CC5455" w:rsidP="00CC5455"/>
    <w:p w14:paraId="2B4FC49A" w14:textId="77777777" w:rsidR="00CC5455" w:rsidRDefault="00CC5455" w:rsidP="00CC5455">
      <w:r>
        <w:t>바른의료연구소에는 일본에서 의사로 근무 중인 2명의 연구위원이 있으며, 해당 연구위원들을 통해 조사한 바에 따르면 일본 역시 환자 이송 전 정확한 환자 정보 전달과, 수용 가능여부 확인을 위해 전화를 하고 있는 것으로 파악되었다. 이에 일본에서는 구급대가 병원에 아무런 확인 없이 이송한다는 말은 사실이 아닌 것이다. 일본에서 응급환자 이송정보시스템이 가장 잘 되어 있다고 알려진 사가현의 상황을 보면, 해당 지역은 타 병원의 수용 가능 여부까지 각 병원에서 실시간으로 확인이 가능하고, 구급차 내 컴퓨터에서 환자 상태를 입력하면 중증도 점수를 산출하여 적합한 병원으로 자동으로 안내하는 시스템도 갖추고 있는 것으로 알려졌다. 하지만 시스템이 추천한 병원이라도 반드시 유선 확인 후 이송을 하는 것을 원칙으로 하고 있으며, 전화 확인 없이 곧바로 이송하지는 않는다고 한다.</w:t>
      </w:r>
    </w:p>
    <w:p w14:paraId="2E361DE4" w14:textId="77777777" w:rsidR="00CC5455" w:rsidRDefault="00CC5455" w:rsidP="00CC5455"/>
    <w:p w14:paraId="6D25746A" w14:textId="77777777" w:rsidR="00CC5455" w:rsidRDefault="00CC5455" w:rsidP="00CC5455">
      <w:r>
        <w:t xml:space="preserve">일본이 병원의 수용 가능여부를 확인하지 않고 이송 병원을 현장 구급대가 결정한다는 말이 사실이 아니라는 것은 지난 9월 8일 국회입법조사처가 발표한 </w:t>
      </w:r>
      <w:r>
        <w:rPr>
          <w:rFonts w:eastAsiaTheme="minorHAnsi"/>
        </w:rPr>
        <w:t>『</w:t>
      </w:r>
      <w:r>
        <w:t>'응급실 뺑뺑이'는어떻게 막을 것인가</w:t>
      </w:r>
      <w:r>
        <w:rPr>
          <w:rFonts w:asciiTheme="minorEastAsia" w:hAnsiTheme="minorEastAsia"/>
        </w:rPr>
        <w:t>』</w:t>
      </w:r>
      <w:r>
        <w:t>라는 제목의 보고서에서도 확인할 수 있다. 해당 보고서에는 국내ㆍ외 응급실 재이송 방지 사례가 나와있는데, 여기서는 일본, 영국, 독일의 사례를 말하고 있다. 물론 해당 보고서에는 세 나라 모두 구급대가 병원에 수용 가능 여부를 사전에 확인하지 않고 이송한다는 언급은 없다. 특히 일본 사례를 언급한 내용에서는 "만약 병원 4곳에서 응급환자 수용요청을 거절하는 긴급 상황이 생기면"이라는 문구를 정확히 적시하여 일본도 응급환자 이송 전에 각 병원 응급실에 수용 가능 여부를 확인하는 절차를 가지고 있음을 확인시켜 주고 있다.</w:t>
      </w:r>
    </w:p>
    <w:p w14:paraId="50EFF660" w14:textId="77777777" w:rsidR="00CC5455" w:rsidRDefault="00CC5455" w:rsidP="00CC5455"/>
    <w:p w14:paraId="20CBA20F" w14:textId="77777777" w:rsidR="00CC5455" w:rsidRDefault="00CC5455" w:rsidP="00CC5455">
      <w:r>
        <w:t>그런데 언론 보도 내용을 보면 왜 해외에서는 현장 구급대가 이송 병원을 정할 권한이 있고, 마치 대한민국은 현장 구급대가 이송 병원을 정할 권한이 없는 것처럼 되어있을까? 현실을 보면, 대한민국도 구급대가 각 병원 응급실의 수용 여부를 사전에 확인하게만 되어 있을 뿐, 수용 가능한 병원이 여러 곳 확인되면 어디로 데리고 갈지 여부는 병원이 결정하는 것이 아니라 이송 거리나 환자의 응급 정도를 파악하여 구급대가 결정한다. 결국 구급대의 이송 병원 선정 권한은 외국이나 대한민국이나 다르지 않은 것이다. 하지만 대한민국의 경우에는 이송요원의 의료기관 대상 수용 가능 여부 확인 의무를 응급의료법으로 정해 놓았기 때문에, 이 법 조항을 없애고 싶은 인물들이 마치 권한이 없는 것처럼 호도하는 현상이 나타나는 것이다.</w:t>
      </w:r>
    </w:p>
    <w:p w14:paraId="3F14E37B" w14:textId="77777777" w:rsidR="00CC5455" w:rsidRDefault="00CC5455" w:rsidP="00CC5455"/>
    <w:p w14:paraId="1F67AAD8" w14:textId="77777777" w:rsidR="00CC5455" w:rsidRDefault="00CC5455" w:rsidP="00CC5455">
      <w:r>
        <w:t>그렇다면 왜 대한민국의 응급의료법에는 이송요원으로 하여금 환자 이송 전 의료기관에 수용 가능 여부를 확인하도록 법으로 강제해 놓았을까? 이는 해당 법 조항이 생겨나기 전까지는 119 구급대에서 아무런 연락 없이 병원 응급실에 환자를 내려놓고 갔었고, 이로 인해 특히 대학병원 응급실은 심각하게 과밀 되어 구급대가 이송해 온 환자들이 응급실 침대에 눕지도 못한 채, 구급 침대에 그대로 누워서 제 때 치료받지 못하는 일이 비일비재 했었기 때문이다. 결국 초기부터 응</w:t>
      </w:r>
      <w:r>
        <w:lastRenderedPageBreak/>
        <w:t>급 환자를 적절하게 치료할 수 있는 병원에 해당 환자를 이송해야만 최선의 치료 결과를 낼 수 있다는 당연한 사실을 구현하기 위해서 어쩔 수 없이 법이 개정된 것이다.</w:t>
      </w:r>
    </w:p>
    <w:p w14:paraId="6711ED0B" w14:textId="77777777" w:rsidR="00CC5455" w:rsidRDefault="00CC5455" w:rsidP="00CC5455"/>
    <w:p w14:paraId="35BFB143" w14:textId="77777777" w:rsidR="00CC5455" w:rsidRDefault="00CC5455" w:rsidP="00CC5455"/>
    <w:p w14:paraId="16003142" w14:textId="77777777" w:rsidR="00CC5455" w:rsidRDefault="00CC5455" w:rsidP="00CC5455">
      <w:r>
        <w:t>- 문제 해결을 위한 올바른 방향</w:t>
      </w:r>
    </w:p>
    <w:p w14:paraId="206E6341" w14:textId="77777777" w:rsidR="00CC5455" w:rsidRDefault="00CC5455" w:rsidP="00CC5455"/>
    <w:p w14:paraId="45E289E2" w14:textId="77777777" w:rsidR="00CC5455" w:rsidRDefault="00CC5455" w:rsidP="00CC5455">
      <w:r>
        <w:t>현재 대한민국 응급환자 이송 및 전원 시스템의 현실을 보면, 현 상태에서 응급환자 이송 전 이송요원의 의료기관 대상 수용 가능 여부 확인 의무만 사라진다면, 이는 다시 과거의 후진적인 시스템인 과밀한 응급실로 돌아가자는 말이 된다. 문제는 과거 응급실은 환자들이 밀려드는 열악한 환경임에도 오로지 환자 치료에만 전념할 수 있는 환경이었다면, 현재는 사법부의 판결로 인해 열악한 환경에서 환자를 진료하다가 치료 결과가 나쁠 경우 해당 의사는 엄청난 사법 리스크에 노출된다는 사실이 굳어졌으므로 그렇게 일할 의사가 존재하지 않는다는 것이다. 즉, 사법 리스크 해소와 유기적인 응급환자 이송 및 전원 시스템 구축이라는 확실한 사전 준비 없이 법만 개정했다가는 전국 주요 병원 응급실이 문을 닫게 되는 재난적 상황을 맞이하게 될 수도 있다는 말이다.</w:t>
      </w:r>
    </w:p>
    <w:p w14:paraId="1ED071B4" w14:textId="77777777" w:rsidR="00CC5455" w:rsidRDefault="00CC5455" w:rsidP="00CC5455"/>
    <w:p w14:paraId="262BFF91" w14:textId="5D7DAAE4" w:rsidR="009000BA" w:rsidRDefault="00CC5455" w:rsidP="00CC5455">
      <w:r>
        <w:t>'응급실 뺑뺑이'는 전 세계 어디에나 존재하는 현상이고, '응급실 뺑뺑이'가 존재하지 않는 완벽한 응급의료 체계를 갖춘 유토피아는 지구상에 없다. 이에 이러한 현상을 최대한 줄이고 보다 나은 방향으로 나아가기 위해서는 응급현장을 도외시하고 응급의료기관에만 책임지우려는 법 개정은 능사가 아니며, 대한민국 사회와 국가조직 전체가 움직여야 한다. 그리고 문제를 개선한다는 명분을 앞세워 현장에서 밤새워 힘들게 일하는 응급실 인력들만 처벌하는 보여주기식 대처만 내놓는다면, 더 많은 환자들이 희생될 것이다. ‘응급실 뺑뺑이’ 문제를 해결하기 위해서는 근본적으로 사법 리스크를 해소시키는 것이 필수적으로 선행되어야 하고, 응급환자 이송 및 전원 시스템을 의료 전문가를 중심으로 고도화시켜야 한다는 사실을 잊지 말아야 한다.</w:t>
      </w:r>
    </w:p>
    <w:p w14:paraId="46FBB3D1" w14:textId="54F21AA3" w:rsidR="00034388" w:rsidRDefault="00034388" w:rsidP="00034388">
      <w:pPr>
        <w:widowControl/>
        <w:wordWrap/>
        <w:autoSpaceDE/>
        <w:autoSpaceDN/>
        <w:jc w:val="center"/>
        <w:rPr>
          <w:rFonts w:asciiTheme="majorHAnsi" w:eastAsiaTheme="majorHAnsi" w:hAnsiTheme="majorHAnsi"/>
          <w:b/>
          <w:sz w:val="28"/>
          <w:szCs w:val="28"/>
        </w:rPr>
      </w:pPr>
    </w:p>
    <w:p w14:paraId="66F4AF9C" w14:textId="77777777" w:rsidR="00371FA7" w:rsidRPr="009000BA" w:rsidRDefault="00371FA7" w:rsidP="00034388">
      <w:pPr>
        <w:widowControl/>
        <w:wordWrap/>
        <w:autoSpaceDE/>
        <w:autoSpaceDN/>
        <w:jc w:val="center"/>
        <w:rPr>
          <w:rFonts w:asciiTheme="majorHAnsi" w:eastAsiaTheme="majorHAnsi" w:hAnsiTheme="majorHAnsi"/>
          <w:b/>
          <w:sz w:val="28"/>
          <w:szCs w:val="28"/>
        </w:rPr>
      </w:pPr>
    </w:p>
    <w:p w14:paraId="0AEA3782" w14:textId="77777777" w:rsidR="00034388" w:rsidRDefault="00034388" w:rsidP="00034388">
      <w:pPr>
        <w:widowControl/>
        <w:wordWrap/>
        <w:autoSpaceDE/>
        <w:autoSpaceDN/>
        <w:jc w:val="center"/>
        <w:rPr>
          <w:rFonts w:asciiTheme="majorHAnsi" w:eastAsiaTheme="majorHAnsi" w:hAnsiTheme="majorHAnsi"/>
          <w:b/>
          <w:sz w:val="28"/>
          <w:szCs w:val="28"/>
        </w:rPr>
      </w:pPr>
    </w:p>
    <w:p w14:paraId="2D163C7E" w14:textId="4DE979B6" w:rsidR="00034388" w:rsidRPr="000E6694" w:rsidRDefault="00034388" w:rsidP="00034388">
      <w:pPr>
        <w:widowControl/>
        <w:wordWrap/>
        <w:autoSpaceDE/>
        <w:autoSpaceDN/>
        <w:jc w:val="center"/>
        <w:rPr>
          <w:rFonts w:asciiTheme="majorHAnsi" w:eastAsiaTheme="majorHAnsi" w:hAnsiTheme="majorHAnsi"/>
          <w:b/>
          <w:sz w:val="28"/>
          <w:szCs w:val="28"/>
        </w:rPr>
      </w:pPr>
      <w:r w:rsidRPr="000E6694">
        <w:rPr>
          <w:rFonts w:asciiTheme="majorHAnsi" w:eastAsiaTheme="majorHAnsi" w:hAnsiTheme="majorHAnsi" w:hint="eastAsia"/>
          <w:b/>
          <w:sz w:val="28"/>
          <w:szCs w:val="28"/>
        </w:rPr>
        <w:t>20</w:t>
      </w:r>
      <w:r w:rsidRPr="000E6694">
        <w:rPr>
          <w:rFonts w:asciiTheme="majorHAnsi" w:eastAsiaTheme="majorHAnsi" w:hAnsiTheme="majorHAnsi"/>
          <w:b/>
          <w:sz w:val="28"/>
          <w:szCs w:val="28"/>
        </w:rPr>
        <w:t>2</w:t>
      </w:r>
      <w:r w:rsidR="00C272A2">
        <w:rPr>
          <w:rFonts w:asciiTheme="majorHAnsi" w:eastAsiaTheme="majorHAnsi" w:hAnsiTheme="majorHAnsi"/>
          <w:b/>
          <w:sz w:val="28"/>
          <w:szCs w:val="28"/>
        </w:rPr>
        <w:t>5</w:t>
      </w:r>
      <w:r w:rsidRPr="000E6694">
        <w:rPr>
          <w:rFonts w:asciiTheme="majorHAnsi" w:eastAsiaTheme="majorHAnsi" w:hAnsiTheme="majorHAnsi" w:hint="eastAsia"/>
          <w:b/>
          <w:sz w:val="28"/>
          <w:szCs w:val="28"/>
        </w:rPr>
        <w:t xml:space="preserve">년 </w:t>
      </w:r>
      <w:r w:rsidR="00746A5D">
        <w:rPr>
          <w:rFonts w:asciiTheme="majorHAnsi" w:eastAsiaTheme="majorHAnsi" w:hAnsiTheme="majorHAnsi"/>
          <w:b/>
          <w:sz w:val="28"/>
          <w:szCs w:val="28"/>
        </w:rPr>
        <w:t>1</w:t>
      </w:r>
      <w:r w:rsidR="006B0204">
        <w:rPr>
          <w:rFonts w:asciiTheme="majorHAnsi" w:eastAsiaTheme="majorHAnsi" w:hAnsiTheme="majorHAnsi"/>
          <w:b/>
          <w:sz w:val="28"/>
          <w:szCs w:val="28"/>
        </w:rPr>
        <w:t>1</w:t>
      </w:r>
      <w:r w:rsidRPr="000E6694">
        <w:rPr>
          <w:rFonts w:asciiTheme="majorHAnsi" w:eastAsiaTheme="majorHAnsi" w:hAnsiTheme="majorHAnsi" w:hint="eastAsia"/>
          <w:b/>
          <w:sz w:val="28"/>
          <w:szCs w:val="28"/>
        </w:rPr>
        <w:t xml:space="preserve">월 </w:t>
      </w:r>
      <w:r w:rsidR="003557D6">
        <w:rPr>
          <w:rFonts w:asciiTheme="majorHAnsi" w:eastAsiaTheme="majorHAnsi" w:hAnsiTheme="majorHAnsi"/>
          <w:b/>
          <w:sz w:val="28"/>
          <w:szCs w:val="28"/>
        </w:rPr>
        <w:t>2</w:t>
      </w:r>
      <w:r w:rsidR="00CC5455">
        <w:rPr>
          <w:rFonts w:asciiTheme="majorHAnsi" w:eastAsiaTheme="majorHAnsi" w:hAnsiTheme="majorHAnsi"/>
          <w:b/>
          <w:sz w:val="28"/>
          <w:szCs w:val="28"/>
        </w:rPr>
        <w:t>7</w:t>
      </w:r>
      <w:r w:rsidRPr="000E6694">
        <w:rPr>
          <w:rFonts w:asciiTheme="majorHAnsi" w:eastAsiaTheme="majorHAnsi" w:hAnsiTheme="majorHAnsi" w:hint="eastAsia"/>
          <w:b/>
          <w:sz w:val="28"/>
          <w:szCs w:val="28"/>
        </w:rPr>
        <w:t>일</w:t>
      </w:r>
    </w:p>
    <w:p w14:paraId="491B825E"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b/>
          <w:bCs/>
          <w:color w:val="000000"/>
          <w:sz w:val="28"/>
          <w:szCs w:val="28"/>
        </w:rPr>
      </w:pPr>
    </w:p>
    <w:p w14:paraId="3F652CC3"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r w:rsidRPr="000E6694">
        <w:rPr>
          <w:rFonts w:asciiTheme="majorHAnsi" w:eastAsiaTheme="majorHAnsi" w:hAnsiTheme="majorHAnsi" w:cs="Arial"/>
          <w:b/>
          <w:bCs/>
          <w:color w:val="000000"/>
          <w:sz w:val="28"/>
          <w:szCs w:val="28"/>
        </w:rPr>
        <w:t>바 른 의 료 연 구 소</w:t>
      </w:r>
    </w:p>
    <w:p w14:paraId="2772FBCC" w14:textId="77777777" w:rsidR="00034388" w:rsidRPr="000E6694" w:rsidRDefault="00034388" w:rsidP="00034388">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p>
    <w:p w14:paraId="7501645C" w14:textId="01C53EB3" w:rsidR="00FB5103" w:rsidRPr="00C272A2" w:rsidRDefault="00DB16E6" w:rsidP="00C272A2">
      <w:pPr>
        <w:pStyle w:val="a9"/>
        <w:shd w:val="clear" w:color="auto" w:fill="FFFFFF"/>
        <w:spacing w:before="0" w:beforeAutospacing="0" w:after="0" w:afterAutospacing="0"/>
        <w:jc w:val="center"/>
        <w:rPr>
          <w:rFonts w:asciiTheme="majorHAnsi" w:eastAsiaTheme="majorHAnsi" w:hAnsiTheme="majorHAnsi" w:cs="Arial"/>
          <w:color w:val="000000"/>
          <w:sz w:val="28"/>
          <w:szCs w:val="28"/>
        </w:rPr>
      </w:pPr>
      <w:hyperlink r:id="rId7" w:history="1">
        <w:r w:rsidR="00034388" w:rsidRPr="000E6694">
          <w:rPr>
            <w:rStyle w:val="a8"/>
            <w:rFonts w:asciiTheme="majorHAnsi" w:eastAsiaTheme="majorHAnsi" w:hAnsiTheme="majorHAnsi" w:cs="Arial"/>
            <w:b/>
            <w:bCs/>
            <w:sz w:val="28"/>
            <w:szCs w:val="28"/>
          </w:rPr>
          <w:t>http://barunmd.or.kr/</w:t>
        </w:r>
      </w:hyperlink>
    </w:p>
    <w:sectPr w:rsidR="00FB5103" w:rsidRPr="00C272A2" w:rsidSect="0021467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F7A33" w14:textId="77777777" w:rsidR="00DB16E6" w:rsidRDefault="00DB16E6" w:rsidP="00971A3D">
      <w:r>
        <w:separator/>
      </w:r>
    </w:p>
  </w:endnote>
  <w:endnote w:type="continuationSeparator" w:id="0">
    <w:p w14:paraId="134D460D" w14:textId="77777777" w:rsidR="00DB16E6" w:rsidRDefault="00DB16E6" w:rsidP="009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Noto Sans KR">
    <w:panose1 w:val="020B0200000000000000"/>
    <w:charset w:val="81"/>
    <w:family w:val="modern"/>
    <w:pitch w:val="variable"/>
    <w:sig w:usb0="3000028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CCFE5" w14:textId="77777777" w:rsidR="00DB16E6" w:rsidRDefault="00DB16E6" w:rsidP="00971A3D">
      <w:r>
        <w:separator/>
      </w:r>
    </w:p>
  </w:footnote>
  <w:footnote w:type="continuationSeparator" w:id="0">
    <w:p w14:paraId="0DA08E04" w14:textId="77777777" w:rsidR="00DB16E6" w:rsidRDefault="00DB16E6" w:rsidP="00971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1E"/>
    <w:rsid w:val="00004823"/>
    <w:rsid w:val="00034388"/>
    <w:rsid w:val="00086F37"/>
    <w:rsid w:val="000D6AB4"/>
    <w:rsid w:val="000F34FC"/>
    <w:rsid w:val="001248AA"/>
    <w:rsid w:val="00173EE7"/>
    <w:rsid w:val="0019206E"/>
    <w:rsid w:val="001C7C95"/>
    <w:rsid w:val="0021467B"/>
    <w:rsid w:val="00230E80"/>
    <w:rsid w:val="0028237E"/>
    <w:rsid w:val="002854B7"/>
    <w:rsid w:val="002D441E"/>
    <w:rsid w:val="002F0152"/>
    <w:rsid w:val="00306BE3"/>
    <w:rsid w:val="00324D29"/>
    <w:rsid w:val="003557D6"/>
    <w:rsid w:val="00371FA7"/>
    <w:rsid w:val="00372538"/>
    <w:rsid w:val="00380B31"/>
    <w:rsid w:val="00386C2B"/>
    <w:rsid w:val="003C5266"/>
    <w:rsid w:val="004062D8"/>
    <w:rsid w:val="00443CCB"/>
    <w:rsid w:val="00536014"/>
    <w:rsid w:val="005422E0"/>
    <w:rsid w:val="00564160"/>
    <w:rsid w:val="00584AA4"/>
    <w:rsid w:val="005B0FD5"/>
    <w:rsid w:val="005E1F5C"/>
    <w:rsid w:val="005F0F58"/>
    <w:rsid w:val="005F1442"/>
    <w:rsid w:val="006573FE"/>
    <w:rsid w:val="006643BF"/>
    <w:rsid w:val="00675A85"/>
    <w:rsid w:val="006A0F55"/>
    <w:rsid w:val="006B0204"/>
    <w:rsid w:val="006C2F2B"/>
    <w:rsid w:val="00746A5D"/>
    <w:rsid w:val="00754331"/>
    <w:rsid w:val="0076163E"/>
    <w:rsid w:val="00795A56"/>
    <w:rsid w:val="007E5334"/>
    <w:rsid w:val="007F68D7"/>
    <w:rsid w:val="00895D0D"/>
    <w:rsid w:val="008C7CBD"/>
    <w:rsid w:val="008F2634"/>
    <w:rsid w:val="009000BA"/>
    <w:rsid w:val="0091383F"/>
    <w:rsid w:val="00971A3D"/>
    <w:rsid w:val="009B3E8F"/>
    <w:rsid w:val="009F0FFF"/>
    <w:rsid w:val="00A9303C"/>
    <w:rsid w:val="00AA7F0E"/>
    <w:rsid w:val="00AB518F"/>
    <w:rsid w:val="00B157AF"/>
    <w:rsid w:val="00B25ABD"/>
    <w:rsid w:val="00B7611D"/>
    <w:rsid w:val="00BE2527"/>
    <w:rsid w:val="00BF1F98"/>
    <w:rsid w:val="00C231AA"/>
    <w:rsid w:val="00C272A2"/>
    <w:rsid w:val="00C32040"/>
    <w:rsid w:val="00C70BAB"/>
    <w:rsid w:val="00CB6EBE"/>
    <w:rsid w:val="00CC5455"/>
    <w:rsid w:val="00D60AC4"/>
    <w:rsid w:val="00D96BF2"/>
    <w:rsid w:val="00DB16E6"/>
    <w:rsid w:val="00DC61BB"/>
    <w:rsid w:val="00DD1A8B"/>
    <w:rsid w:val="00DE62EF"/>
    <w:rsid w:val="00DF4760"/>
    <w:rsid w:val="00E14DF8"/>
    <w:rsid w:val="00E834D0"/>
    <w:rsid w:val="00EB63DD"/>
    <w:rsid w:val="00EB6BDE"/>
    <w:rsid w:val="00FB51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7F84"/>
  <w15:docId w15:val="{D4FF30B0-DBC0-47A0-BDCA-B2AAD19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67B"/>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6AB4"/>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D6AB4"/>
    <w:rPr>
      <w:rFonts w:asciiTheme="majorHAnsi" w:eastAsiaTheme="majorEastAsia" w:hAnsiTheme="majorHAnsi" w:cstheme="majorBidi"/>
      <w:sz w:val="18"/>
      <w:szCs w:val="18"/>
    </w:rPr>
  </w:style>
  <w:style w:type="character" w:styleId="a4">
    <w:name w:val="Emphasis"/>
    <w:basedOn w:val="a0"/>
    <w:uiPriority w:val="20"/>
    <w:qFormat/>
    <w:rsid w:val="00E834D0"/>
    <w:rPr>
      <w:b/>
      <w:bCs/>
      <w:i w:val="0"/>
      <w:iCs w:val="0"/>
    </w:rPr>
  </w:style>
  <w:style w:type="character" w:customStyle="1" w:styleId="st1">
    <w:name w:val="st1"/>
    <w:basedOn w:val="a0"/>
    <w:rsid w:val="00E834D0"/>
  </w:style>
  <w:style w:type="paragraph" w:styleId="a5">
    <w:name w:val="header"/>
    <w:basedOn w:val="a"/>
    <w:link w:val="Char0"/>
    <w:uiPriority w:val="99"/>
    <w:unhideWhenUsed/>
    <w:rsid w:val="00971A3D"/>
    <w:pPr>
      <w:tabs>
        <w:tab w:val="center" w:pos="4513"/>
        <w:tab w:val="right" w:pos="9026"/>
      </w:tabs>
      <w:snapToGrid w:val="0"/>
    </w:pPr>
  </w:style>
  <w:style w:type="character" w:customStyle="1" w:styleId="Char0">
    <w:name w:val="머리글 Char"/>
    <w:basedOn w:val="a0"/>
    <w:link w:val="a5"/>
    <w:uiPriority w:val="99"/>
    <w:rsid w:val="00971A3D"/>
  </w:style>
  <w:style w:type="paragraph" w:styleId="a6">
    <w:name w:val="footer"/>
    <w:basedOn w:val="a"/>
    <w:link w:val="Char1"/>
    <w:uiPriority w:val="99"/>
    <w:unhideWhenUsed/>
    <w:rsid w:val="00971A3D"/>
    <w:pPr>
      <w:tabs>
        <w:tab w:val="center" w:pos="4513"/>
        <w:tab w:val="right" w:pos="9026"/>
      </w:tabs>
      <w:snapToGrid w:val="0"/>
    </w:pPr>
  </w:style>
  <w:style w:type="character" w:customStyle="1" w:styleId="Char1">
    <w:name w:val="바닥글 Char"/>
    <w:basedOn w:val="a0"/>
    <w:link w:val="a6"/>
    <w:uiPriority w:val="99"/>
    <w:rsid w:val="00971A3D"/>
  </w:style>
  <w:style w:type="table" w:styleId="a7">
    <w:name w:val="Table Grid"/>
    <w:basedOn w:val="a1"/>
    <w:uiPriority w:val="59"/>
    <w:rsid w:val="00FB51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semiHidden/>
    <w:unhideWhenUsed/>
    <w:rsid w:val="00DF4760"/>
    <w:rPr>
      <w:color w:val="0000FF"/>
      <w:u w:val="single"/>
    </w:rPr>
  </w:style>
  <w:style w:type="paragraph" w:styleId="a9">
    <w:name w:val="Normal (Web)"/>
    <w:basedOn w:val="a"/>
    <w:uiPriority w:val="99"/>
    <w:unhideWhenUsed/>
    <w:rsid w:val="00034388"/>
    <w:pPr>
      <w:widowControl/>
      <w:wordWrap/>
      <w:autoSpaceDE/>
      <w:autoSpaceDN/>
      <w:spacing w:before="100" w:beforeAutospacing="1" w:after="100" w:afterAutospacing="1"/>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runmd.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3262</Characters>
  <Application>Microsoft Office Word</Application>
  <DocSecurity>0</DocSecurity>
  <Lines>27</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김수현</dc:creator>
  <cp:lastModifiedBy>바른의료연구소</cp:lastModifiedBy>
  <cp:revision>4</cp:revision>
  <dcterms:created xsi:type="dcterms:W3CDTF">2025-11-27T01:04:00Z</dcterms:created>
  <dcterms:modified xsi:type="dcterms:W3CDTF">2025-11-27T01:25:00Z</dcterms:modified>
</cp:coreProperties>
</file>